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97FBE1" w14:textId="51F13DE1" w:rsidR="003B2A2C" w:rsidRPr="007E562A" w:rsidRDefault="003B2A2C" w:rsidP="00A572E5">
      <w:pPr>
        <w:rPr>
          <w:rFonts w:asciiTheme="majorHAnsi" w:hAnsiTheme="majorHAnsi" w:cstheme="majorHAnsi"/>
          <w:sz w:val="22"/>
          <w:szCs w:val="22"/>
        </w:rPr>
      </w:pPr>
    </w:p>
    <w:p w14:paraId="3FEA1F89" w14:textId="374D59C5" w:rsidR="0027367F" w:rsidRPr="007E562A" w:rsidRDefault="00D47953" w:rsidP="002429A2">
      <w:pPr>
        <w:rPr>
          <w:rFonts w:asciiTheme="majorHAnsi" w:hAnsiTheme="majorHAnsi" w:cstheme="majorHAnsi"/>
          <w:sz w:val="22"/>
          <w:szCs w:val="22"/>
        </w:rPr>
      </w:pPr>
      <w:r w:rsidRPr="007E562A">
        <w:rPr>
          <w:rFonts w:asciiTheme="majorHAnsi" w:hAnsiTheme="majorHAnsi" w:cstheme="majorHAnsi"/>
          <w:noProof/>
          <w:sz w:val="36"/>
          <w:szCs w:val="22"/>
        </w:rPr>
        <w:drawing>
          <wp:anchor distT="0" distB="0" distL="114300" distR="114300" simplePos="0" relativeHeight="251658240" behindDoc="1" locked="0" layoutInCell="1" allowOverlap="1" wp14:anchorId="28137F74" wp14:editId="2D79B8C1">
            <wp:simplePos x="0" y="0"/>
            <wp:positionH relativeFrom="margin">
              <wp:align>center</wp:align>
            </wp:positionH>
            <wp:positionV relativeFrom="paragraph">
              <wp:posOffset>17145</wp:posOffset>
            </wp:positionV>
            <wp:extent cx="4688205" cy="1475105"/>
            <wp:effectExtent l="0" t="0" r="0" b="0"/>
            <wp:wrapTight wrapText="bothSides">
              <wp:wrapPolygon edited="0">
                <wp:start x="0" y="0"/>
                <wp:lineTo x="0" y="21200"/>
                <wp:lineTo x="21503" y="21200"/>
                <wp:lineTo x="2150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88205" cy="1475105"/>
                    </a:xfrm>
                    <a:prstGeom prst="rect">
                      <a:avLst/>
                    </a:prstGeom>
                    <a:noFill/>
                  </pic:spPr>
                </pic:pic>
              </a:graphicData>
            </a:graphic>
            <wp14:sizeRelH relativeFrom="page">
              <wp14:pctWidth>0</wp14:pctWidth>
            </wp14:sizeRelH>
            <wp14:sizeRelV relativeFrom="page">
              <wp14:pctHeight>0</wp14:pctHeight>
            </wp14:sizeRelV>
          </wp:anchor>
        </w:drawing>
      </w:r>
    </w:p>
    <w:p w14:paraId="10B3A520" w14:textId="39BA081C" w:rsidR="0027367F" w:rsidRPr="007E562A" w:rsidRDefault="0027367F" w:rsidP="0063649C">
      <w:pPr>
        <w:jc w:val="center"/>
        <w:rPr>
          <w:rFonts w:asciiTheme="majorHAnsi" w:hAnsiTheme="majorHAnsi" w:cstheme="majorHAnsi"/>
          <w:sz w:val="22"/>
          <w:szCs w:val="22"/>
        </w:rPr>
      </w:pPr>
    </w:p>
    <w:p w14:paraId="78EACD8E" w14:textId="42B510AB" w:rsidR="00EF1328" w:rsidRPr="007E562A" w:rsidRDefault="00EF1328" w:rsidP="0063649C">
      <w:pPr>
        <w:jc w:val="center"/>
        <w:rPr>
          <w:rFonts w:asciiTheme="majorHAnsi" w:hAnsiTheme="majorHAnsi" w:cstheme="majorHAnsi"/>
          <w:sz w:val="36"/>
          <w:szCs w:val="22"/>
        </w:rPr>
      </w:pPr>
    </w:p>
    <w:p w14:paraId="0F42B409" w14:textId="77777777" w:rsidR="00EB3E8C" w:rsidRPr="007E562A" w:rsidRDefault="00EB3E8C" w:rsidP="00D47953">
      <w:pPr>
        <w:rPr>
          <w:rFonts w:asciiTheme="majorHAnsi" w:hAnsiTheme="majorHAnsi" w:cstheme="majorHAnsi"/>
          <w:sz w:val="36"/>
          <w:szCs w:val="22"/>
        </w:rPr>
      </w:pPr>
    </w:p>
    <w:p w14:paraId="021FF831" w14:textId="77777777" w:rsidR="00D47953" w:rsidRPr="007E562A" w:rsidRDefault="00D47953" w:rsidP="0063649C">
      <w:pPr>
        <w:jc w:val="center"/>
        <w:rPr>
          <w:rFonts w:asciiTheme="majorHAnsi" w:hAnsiTheme="majorHAnsi" w:cstheme="majorHAnsi"/>
          <w:sz w:val="32"/>
          <w:szCs w:val="28"/>
        </w:rPr>
      </w:pPr>
    </w:p>
    <w:p w14:paraId="39B73B02" w14:textId="77777777" w:rsidR="00D47953" w:rsidRPr="007E562A" w:rsidRDefault="00D47953" w:rsidP="0063649C">
      <w:pPr>
        <w:jc w:val="center"/>
        <w:rPr>
          <w:rFonts w:asciiTheme="majorHAnsi" w:hAnsiTheme="majorHAnsi" w:cstheme="majorHAnsi"/>
          <w:sz w:val="32"/>
          <w:szCs w:val="28"/>
        </w:rPr>
      </w:pPr>
    </w:p>
    <w:p w14:paraId="7F7827A7" w14:textId="77777777" w:rsidR="00D47953" w:rsidRPr="007E562A" w:rsidRDefault="00D47953" w:rsidP="0063649C">
      <w:pPr>
        <w:jc w:val="center"/>
        <w:rPr>
          <w:rFonts w:asciiTheme="majorHAnsi" w:hAnsiTheme="majorHAnsi" w:cstheme="majorHAnsi"/>
          <w:sz w:val="32"/>
          <w:szCs w:val="28"/>
        </w:rPr>
      </w:pPr>
    </w:p>
    <w:p w14:paraId="0185386F" w14:textId="77777777" w:rsidR="00D47953" w:rsidRPr="007E562A" w:rsidRDefault="00D47953" w:rsidP="0063649C">
      <w:pPr>
        <w:jc w:val="center"/>
        <w:rPr>
          <w:rFonts w:asciiTheme="majorHAnsi" w:hAnsiTheme="majorHAnsi" w:cstheme="majorHAnsi"/>
          <w:sz w:val="32"/>
          <w:szCs w:val="28"/>
        </w:rPr>
      </w:pPr>
    </w:p>
    <w:p w14:paraId="3FAD83C5" w14:textId="68B0227B" w:rsidR="0063649C" w:rsidRPr="007E562A" w:rsidRDefault="00AD5CAA" w:rsidP="0063649C">
      <w:pPr>
        <w:jc w:val="center"/>
        <w:rPr>
          <w:rFonts w:asciiTheme="majorHAnsi" w:hAnsiTheme="majorHAnsi" w:cstheme="majorHAnsi"/>
          <w:sz w:val="32"/>
          <w:szCs w:val="28"/>
        </w:rPr>
      </w:pPr>
      <w:r w:rsidRPr="007E562A">
        <w:rPr>
          <w:rFonts w:asciiTheme="majorHAnsi" w:hAnsiTheme="majorHAnsi" w:cstheme="majorHAnsi"/>
          <w:sz w:val="32"/>
          <w:szCs w:val="28"/>
        </w:rPr>
        <w:t>Admissions 2021 - 22</w:t>
      </w:r>
    </w:p>
    <w:p w14:paraId="1A513CA9" w14:textId="77777777" w:rsidR="0063649C" w:rsidRPr="007E562A" w:rsidRDefault="0063649C" w:rsidP="00A572E5">
      <w:pPr>
        <w:rPr>
          <w:rFonts w:asciiTheme="majorHAnsi" w:hAnsiTheme="majorHAnsi" w:cstheme="majorHAnsi"/>
          <w:sz w:val="28"/>
          <w:szCs w:val="28"/>
        </w:rPr>
      </w:pPr>
    </w:p>
    <w:tbl>
      <w:tblPr>
        <w:tblStyle w:val="TableGrid"/>
        <w:tblW w:w="9918" w:type="dxa"/>
        <w:tblLook w:val="04A0" w:firstRow="1" w:lastRow="0" w:firstColumn="1" w:lastColumn="0" w:noHBand="0" w:noVBand="1"/>
      </w:tblPr>
      <w:tblGrid>
        <w:gridCol w:w="4508"/>
        <w:gridCol w:w="5410"/>
      </w:tblGrid>
      <w:tr w:rsidR="0063649C" w:rsidRPr="007E562A" w14:paraId="3F704684" w14:textId="77777777" w:rsidTr="0063649C">
        <w:tc>
          <w:tcPr>
            <w:tcW w:w="4508" w:type="dxa"/>
          </w:tcPr>
          <w:p w14:paraId="28018612" w14:textId="77777777" w:rsidR="0063649C" w:rsidRPr="007E562A" w:rsidRDefault="0063649C" w:rsidP="00130FCD">
            <w:pPr>
              <w:rPr>
                <w:rFonts w:asciiTheme="majorHAnsi" w:hAnsiTheme="majorHAnsi" w:cstheme="majorHAnsi"/>
                <w:sz w:val="28"/>
                <w:szCs w:val="28"/>
              </w:rPr>
            </w:pPr>
            <w:r w:rsidRPr="007E562A">
              <w:rPr>
                <w:rFonts w:asciiTheme="majorHAnsi" w:hAnsiTheme="majorHAnsi" w:cstheme="majorHAnsi"/>
                <w:sz w:val="28"/>
                <w:szCs w:val="28"/>
              </w:rPr>
              <w:t xml:space="preserve">Approving Body </w:t>
            </w:r>
          </w:p>
        </w:tc>
        <w:tc>
          <w:tcPr>
            <w:tcW w:w="5410" w:type="dxa"/>
          </w:tcPr>
          <w:p w14:paraId="5D812B8A" w14:textId="68886245" w:rsidR="0063649C" w:rsidRPr="007E562A" w:rsidRDefault="00037CC6" w:rsidP="00130FCD">
            <w:pPr>
              <w:rPr>
                <w:rFonts w:asciiTheme="majorHAnsi" w:hAnsiTheme="majorHAnsi" w:cstheme="majorHAnsi"/>
                <w:sz w:val="28"/>
                <w:szCs w:val="28"/>
              </w:rPr>
            </w:pPr>
            <w:r w:rsidRPr="007E562A">
              <w:rPr>
                <w:rFonts w:asciiTheme="majorHAnsi" w:hAnsiTheme="majorHAnsi" w:cstheme="majorHAnsi"/>
                <w:sz w:val="28"/>
                <w:szCs w:val="28"/>
              </w:rPr>
              <w:t>FRHP</w:t>
            </w:r>
          </w:p>
        </w:tc>
      </w:tr>
      <w:tr w:rsidR="0063649C" w:rsidRPr="007E562A" w14:paraId="698B6BD3" w14:textId="77777777" w:rsidTr="0063649C">
        <w:tc>
          <w:tcPr>
            <w:tcW w:w="4508" w:type="dxa"/>
          </w:tcPr>
          <w:p w14:paraId="514E19AF" w14:textId="77777777" w:rsidR="0063649C" w:rsidRPr="007E562A" w:rsidRDefault="0063649C" w:rsidP="00130FCD">
            <w:pPr>
              <w:rPr>
                <w:rFonts w:asciiTheme="majorHAnsi" w:hAnsiTheme="majorHAnsi" w:cstheme="majorHAnsi"/>
                <w:sz w:val="28"/>
                <w:szCs w:val="28"/>
              </w:rPr>
            </w:pPr>
            <w:r w:rsidRPr="007E562A">
              <w:rPr>
                <w:rFonts w:asciiTheme="majorHAnsi" w:hAnsiTheme="majorHAnsi" w:cstheme="majorHAnsi"/>
                <w:sz w:val="28"/>
                <w:szCs w:val="28"/>
              </w:rPr>
              <w:t>Date Approved</w:t>
            </w:r>
          </w:p>
        </w:tc>
        <w:tc>
          <w:tcPr>
            <w:tcW w:w="5410" w:type="dxa"/>
          </w:tcPr>
          <w:p w14:paraId="3C3C1F59" w14:textId="47592430" w:rsidR="0063649C" w:rsidRPr="007E562A" w:rsidRDefault="00037CC6" w:rsidP="00130FCD">
            <w:pPr>
              <w:rPr>
                <w:rFonts w:asciiTheme="majorHAnsi" w:hAnsiTheme="majorHAnsi" w:cstheme="majorHAnsi"/>
                <w:sz w:val="28"/>
                <w:szCs w:val="28"/>
              </w:rPr>
            </w:pPr>
            <w:r w:rsidRPr="007E562A">
              <w:rPr>
                <w:rFonts w:asciiTheme="majorHAnsi" w:hAnsiTheme="majorHAnsi" w:cstheme="majorHAnsi"/>
                <w:sz w:val="28"/>
                <w:szCs w:val="28"/>
              </w:rPr>
              <w:t>June</w:t>
            </w:r>
            <w:r w:rsidR="0063649C" w:rsidRPr="007E562A">
              <w:rPr>
                <w:rFonts w:asciiTheme="majorHAnsi" w:hAnsiTheme="majorHAnsi" w:cstheme="majorHAnsi"/>
                <w:sz w:val="28"/>
                <w:szCs w:val="28"/>
              </w:rPr>
              <w:t xml:space="preserve"> 202</w:t>
            </w:r>
            <w:r w:rsidR="005A7E20">
              <w:rPr>
                <w:rFonts w:asciiTheme="majorHAnsi" w:hAnsiTheme="majorHAnsi" w:cstheme="majorHAnsi"/>
                <w:sz w:val="28"/>
                <w:szCs w:val="28"/>
              </w:rPr>
              <w:t>0</w:t>
            </w:r>
          </w:p>
        </w:tc>
      </w:tr>
      <w:tr w:rsidR="0063649C" w:rsidRPr="007E562A" w14:paraId="11EE2797" w14:textId="77777777" w:rsidTr="0063649C">
        <w:tc>
          <w:tcPr>
            <w:tcW w:w="4508" w:type="dxa"/>
          </w:tcPr>
          <w:p w14:paraId="24B47D55" w14:textId="77777777" w:rsidR="0063649C" w:rsidRPr="007E562A" w:rsidRDefault="0063649C" w:rsidP="00130FCD">
            <w:pPr>
              <w:rPr>
                <w:rFonts w:asciiTheme="majorHAnsi" w:hAnsiTheme="majorHAnsi" w:cstheme="majorHAnsi"/>
                <w:sz w:val="28"/>
                <w:szCs w:val="28"/>
              </w:rPr>
            </w:pPr>
            <w:r w:rsidRPr="007E562A">
              <w:rPr>
                <w:rFonts w:asciiTheme="majorHAnsi" w:hAnsiTheme="majorHAnsi" w:cstheme="majorHAnsi"/>
                <w:sz w:val="28"/>
                <w:szCs w:val="28"/>
              </w:rPr>
              <w:t>Review Date</w:t>
            </w:r>
          </w:p>
        </w:tc>
        <w:tc>
          <w:tcPr>
            <w:tcW w:w="5410" w:type="dxa"/>
          </w:tcPr>
          <w:p w14:paraId="3B38ED23" w14:textId="1E24FADA" w:rsidR="0063649C" w:rsidRPr="007E562A" w:rsidRDefault="00037CC6" w:rsidP="00130FCD">
            <w:pPr>
              <w:rPr>
                <w:rFonts w:asciiTheme="majorHAnsi" w:hAnsiTheme="majorHAnsi" w:cstheme="majorHAnsi"/>
                <w:sz w:val="28"/>
                <w:szCs w:val="28"/>
              </w:rPr>
            </w:pPr>
            <w:r w:rsidRPr="007E562A">
              <w:rPr>
                <w:rFonts w:asciiTheme="majorHAnsi" w:hAnsiTheme="majorHAnsi" w:cstheme="majorHAnsi"/>
                <w:sz w:val="28"/>
                <w:szCs w:val="28"/>
              </w:rPr>
              <w:t>June</w:t>
            </w:r>
            <w:r w:rsidR="0063649C" w:rsidRPr="007E562A">
              <w:rPr>
                <w:rFonts w:asciiTheme="majorHAnsi" w:hAnsiTheme="majorHAnsi" w:cstheme="majorHAnsi"/>
                <w:sz w:val="28"/>
                <w:szCs w:val="28"/>
              </w:rPr>
              <w:t xml:space="preserve"> 202</w:t>
            </w:r>
            <w:r w:rsidR="005A7E20">
              <w:rPr>
                <w:rFonts w:asciiTheme="majorHAnsi" w:hAnsiTheme="majorHAnsi" w:cstheme="majorHAnsi"/>
                <w:sz w:val="28"/>
                <w:szCs w:val="28"/>
              </w:rPr>
              <w:t>1</w:t>
            </w:r>
          </w:p>
        </w:tc>
      </w:tr>
    </w:tbl>
    <w:p w14:paraId="661E0061" w14:textId="77777777" w:rsidR="0063649C" w:rsidRPr="007E562A" w:rsidRDefault="0063649C" w:rsidP="00A572E5">
      <w:pPr>
        <w:rPr>
          <w:rFonts w:asciiTheme="majorHAnsi" w:hAnsiTheme="majorHAnsi" w:cstheme="majorHAnsi"/>
          <w:sz w:val="28"/>
          <w:szCs w:val="28"/>
        </w:rPr>
      </w:pPr>
    </w:p>
    <w:p w14:paraId="72D982F7" w14:textId="77777777" w:rsidR="00AB4039" w:rsidRPr="007E562A" w:rsidRDefault="00AB4039" w:rsidP="0063649C">
      <w:pPr>
        <w:rPr>
          <w:rFonts w:asciiTheme="majorHAnsi" w:hAnsiTheme="majorHAnsi" w:cstheme="majorHAnsi"/>
          <w:sz w:val="28"/>
          <w:szCs w:val="28"/>
        </w:rPr>
      </w:pPr>
    </w:p>
    <w:sdt>
      <w:sdtPr>
        <w:rPr>
          <w:rFonts w:asciiTheme="minorHAnsi" w:eastAsiaTheme="minorEastAsia" w:hAnsiTheme="minorHAnsi" w:cstheme="majorHAnsi"/>
          <w:color w:val="auto"/>
          <w:sz w:val="28"/>
          <w:szCs w:val="28"/>
        </w:rPr>
        <w:id w:val="1789392031"/>
        <w:docPartObj>
          <w:docPartGallery w:val="Table of Contents"/>
          <w:docPartUnique/>
        </w:docPartObj>
      </w:sdtPr>
      <w:sdtEndPr>
        <w:rPr>
          <w:b/>
          <w:bCs/>
          <w:noProof/>
          <w:sz w:val="22"/>
          <w:szCs w:val="22"/>
        </w:rPr>
      </w:sdtEndPr>
      <w:sdtContent>
        <w:p w14:paraId="12521893" w14:textId="181E47E8" w:rsidR="0063649C" w:rsidRPr="007E562A" w:rsidRDefault="0063649C" w:rsidP="002429A2">
          <w:pPr>
            <w:pStyle w:val="TOCHeading"/>
            <w:rPr>
              <w:rFonts w:cstheme="majorHAnsi"/>
              <w:color w:val="000000" w:themeColor="text1"/>
              <w:sz w:val="28"/>
              <w:szCs w:val="28"/>
            </w:rPr>
          </w:pPr>
          <w:r w:rsidRPr="007E562A">
            <w:rPr>
              <w:rFonts w:cstheme="majorHAnsi"/>
              <w:color w:val="000000" w:themeColor="text1"/>
              <w:sz w:val="28"/>
              <w:szCs w:val="28"/>
            </w:rPr>
            <w:t>Contents</w:t>
          </w:r>
        </w:p>
        <w:p w14:paraId="5CB95377" w14:textId="77777777" w:rsidR="0063649C" w:rsidRPr="007E562A" w:rsidRDefault="0063649C" w:rsidP="0063649C">
          <w:pPr>
            <w:rPr>
              <w:rFonts w:asciiTheme="majorHAnsi" w:hAnsiTheme="majorHAnsi" w:cstheme="majorHAnsi"/>
              <w:sz w:val="28"/>
              <w:szCs w:val="28"/>
            </w:rPr>
          </w:pPr>
        </w:p>
        <w:p w14:paraId="28CFB70D" w14:textId="4013A1A1" w:rsidR="007E562A" w:rsidRPr="00BA395D" w:rsidRDefault="0063649C">
          <w:pPr>
            <w:pStyle w:val="TOC1"/>
            <w:tabs>
              <w:tab w:val="left" w:pos="660"/>
              <w:tab w:val="right" w:leader="dot" w:pos="10018"/>
            </w:tabs>
            <w:rPr>
              <w:rFonts w:ascii="Calibri" w:hAnsi="Calibri" w:cs="Calibri"/>
              <w:noProof/>
              <w:szCs w:val="22"/>
              <w:lang w:val="en-GB" w:eastAsia="en-GB"/>
            </w:rPr>
          </w:pPr>
          <w:r w:rsidRPr="007E562A">
            <w:rPr>
              <w:rFonts w:asciiTheme="majorHAnsi" w:hAnsiTheme="majorHAnsi" w:cstheme="majorHAnsi"/>
              <w:sz w:val="28"/>
              <w:szCs w:val="28"/>
            </w:rPr>
            <w:fldChar w:fldCharType="begin"/>
          </w:r>
          <w:r w:rsidRPr="007E562A">
            <w:rPr>
              <w:rFonts w:asciiTheme="majorHAnsi" w:hAnsiTheme="majorHAnsi" w:cstheme="majorHAnsi"/>
              <w:sz w:val="28"/>
              <w:szCs w:val="28"/>
            </w:rPr>
            <w:instrText xml:space="preserve"> TOC \o "1-3" \h \z \u </w:instrText>
          </w:r>
          <w:r w:rsidRPr="007E562A">
            <w:rPr>
              <w:rFonts w:asciiTheme="majorHAnsi" w:hAnsiTheme="majorHAnsi" w:cstheme="majorHAnsi"/>
              <w:sz w:val="28"/>
              <w:szCs w:val="28"/>
            </w:rPr>
            <w:fldChar w:fldCharType="separate"/>
          </w:r>
          <w:hyperlink w:anchor="_Toc84580872" w:history="1">
            <w:r w:rsidR="007E562A" w:rsidRPr="00BA395D">
              <w:rPr>
                <w:rStyle w:val="Hyperlink"/>
                <w:rFonts w:ascii="Calibri" w:hAnsi="Calibri" w:cs="Calibri"/>
                <w:noProof/>
                <w:sz w:val="28"/>
              </w:rPr>
              <w:t>1.0</w:t>
            </w:r>
            <w:r w:rsidR="007E562A" w:rsidRPr="00BA395D">
              <w:rPr>
                <w:rFonts w:ascii="Calibri" w:hAnsi="Calibri" w:cs="Calibri"/>
                <w:noProof/>
                <w:szCs w:val="22"/>
                <w:lang w:val="en-GB" w:eastAsia="en-GB"/>
              </w:rPr>
              <w:tab/>
            </w:r>
            <w:r w:rsidR="007E562A" w:rsidRPr="00BA395D">
              <w:rPr>
                <w:rStyle w:val="Hyperlink"/>
                <w:rFonts w:ascii="Calibri" w:hAnsi="Calibri" w:cs="Calibri"/>
                <w:noProof/>
                <w:sz w:val="28"/>
              </w:rPr>
              <w:t>Introduction</w:t>
            </w:r>
            <w:r w:rsidR="007E562A" w:rsidRPr="00BA395D">
              <w:rPr>
                <w:rFonts w:ascii="Calibri" w:hAnsi="Calibri" w:cs="Calibri"/>
                <w:noProof/>
                <w:webHidden/>
                <w:sz w:val="28"/>
              </w:rPr>
              <w:tab/>
            </w:r>
            <w:r w:rsidR="007E562A" w:rsidRPr="00BA395D">
              <w:rPr>
                <w:rFonts w:ascii="Calibri" w:hAnsi="Calibri" w:cs="Calibri"/>
                <w:noProof/>
                <w:webHidden/>
                <w:sz w:val="28"/>
              </w:rPr>
              <w:fldChar w:fldCharType="begin"/>
            </w:r>
            <w:r w:rsidR="007E562A" w:rsidRPr="00BA395D">
              <w:rPr>
                <w:rFonts w:ascii="Calibri" w:hAnsi="Calibri" w:cs="Calibri"/>
                <w:noProof/>
                <w:webHidden/>
                <w:sz w:val="28"/>
              </w:rPr>
              <w:instrText xml:space="preserve"> PAGEREF _Toc84580872 \h </w:instrText>
            </w:r>
            <w:r w:rsidR="007E562A" w:rsidRPr="00BA395D">
              <w:rPr>
                <w:rFonts w:ascii="Calibri" w:hAnsi="Calibri" w:cs="Calibri"/>
                <w:noProof/>
                <w:webHidden/>
                <w:sz w:val="28"/>
              </w:rPr>
            </w:r>
            <w:r w:rsidR="007E562A" w:rsidRPr="00BA395D">
              <w:rPr>
                <w:rFonts w:ascii="Calibri" w:hAnsi="Calibri" w:cs="Calibri"/>
                <w:noProof/>
                <w:webHidden/>
                <w:sz w:val="28"/>
              </w:rPr>
              <w:fldChar w:fldCharType="separate"/>
            </w:r>
            <w:r w:rsidR="007E562A" w:rsidRPr="00BA395D">
              <w:rPr>
                <w:rFonts w:ascii="Calibri" w:hAnsi="Calibri" w:cs="Calibri"/>
                <w:noProof/>
                <w:webHidden/>
                <w:sz w:val="28"/>
              </w:rPr>
              <w:t>2</w:t>
            </w:r>
            <w:r w:rsidR="007E562A" w:rsidRPr="00BA395D">
              <w:rPr>
                <w:rFonts w:ascii="Calibri" w:hAnsi="Calibri" w:cs="Calibri"/>
                <w:noProof/>
                <w:webHidden/>
                <w:sz w:val="28"/>
              </w:rPr>
              <w:fldChar w:fldCharType="end"/>
            </w:r>
          </w:hyperlink>
        </w:p>
        <w:p w14:paraId="43AE3641" w14:textId="28B3BAE0" w:rsidR="007E562A" w:rsidRPr="00BA395D" w:rsidRDefault="00BA395D">
          <w:pPr>
            <w:pStyle w:val="TOC1"/>
            <w:tabs>
              <w:tab w:val="left" w:pos="660"/>
              <w:tab w:val="right" w:leader="dot" w:pos="10018"/>
            </w:tabs>
            <w:rPr>
              <w:rFonts w:ascii="Calibri" w:hAnsi="Calibri" w:cs="Calibri"/>
              <w:noProof/>
              <w:szCs w:val="22"/>
              <w:lang w:val="en-GB" w:eastAsia="en-GB"/>
            </w:rPr>
          </w:pPr>
          <w:hyperlink w:anchor="_Toc84580873" w:history="1">
            <w:r w:rsidR="007E562A" w:rsidRPr="00BA395D">
              <w:rPr>
                <w:rStyle w:val="Hyperlink"/>
                <w:rFonts w:ascii="Calibri" w:hAnsi="Calibri" w:cs="Calibri"/>
                <w:noProof/>
                <w:sz w:val="28"/>
              </w:rPr>
              <w:t>2.0</w:t>
            </w:r>
            <w:r w:rsidR="007E562A" w:rsidRPr="00BA395D">
              <w:rPr>
                <w:rFonts w:ascii="Calibri" w:hAnsi="Calibri" w:cs="Calibri"/>
                <w:noProof/>
                <w:szCs w:val="22"/>
                <w:lang w:val="en-GB" w:eastAsia="en-GB"/>
              </w:rPr>
              <w:tab/>
            </w:r>
            <w:r w:rsidR="007E562A" w:rsidRPr="00BA395D">
              <w:rPr>
                <w:rStyle w:val="Hyperlink"/>
                <w:rFonts w:ascii="Calibri" w:hAnsi="Calibri" w:cs="Calibri"/>
                <w:noProof/>
                <w:sz w:val="28"/>
              </w:rPr>
              <w:t>Admissions Oversubscription Criteria</w:t>
            </w:r>
            <w:r w:rsidR="007E562A" w:rsidRPr="00BA395D">
              <w:rPr>
                <w:rFonts w:ascii="Calibri" w:hAnsi="Calibri" w:cs="Calibri"/>
                <w:noProof/>
                <w:webHidden/>
                <w:sz w:val="28"/>
              </w:rPr>
              <w:tab/>
            </w:r>
            <w:r w:rsidR="007E562A" w:rsidRPr="00BA395D">
              <w:rPr>
                <w:rFonts w:ascii="Calibri" w:hAnsi="Calibri" w:cs="Calibri"/>
                <w:noProof/>
                <w:webHidden/>
                <w:sz w:val="28"/>
              </w:rPr>
              <w:fldChar w:fldCharType="begin"/>
            </w:r>
            <w:r w:rsidR="007E562A" w:rsidRPr="00BA395D">
              <w:rPr>
                <w:rFonts w:ascii="Calibri" w:hAnsi="Calibri" w:cs="Calibri"/>
                <w:noProof/>
                <w:webHidden/>
                <w:sz w:val="28"/>
              </w:rPr>
              <w:instrText xml:space="preserve"> PAGEREF _Toc84580873 \h </w:instrText>
            </w:r>
            <w:r w:rsidR="007E562A" w:rsidRPr="00BA395D">
              <w:rPr>
                <w:rFonts w:ascii="Calibri" w:hAnsi="Calibri" w:cs="Calibri"/>
                <w:noProof/>
                <w:webHidden/>
                <w:sz w:val="28"/>
              </w:rPr>
            </w:r>
            <w:r w:rsidR="007E562A" w:rsidRPr="00BA395D">
              <w:rPr>
                <w:rFonts w:ascii="Calibri" w:hAnsi="Calibri" w:cs="Calibri"/>
                <w:noProof/>
                <w:webHidden/>
                <w:sz w:val="28"/>
              </w:rPr>
              <w:fldChar w:fldCharType="separate"/>
            </w:r>
            <w:r w:rsidR="007E562A" w:rsidRPr="00BA395D">
              <w:rPr>
                <w:rFonts w:ascii="Calibri" w:hAnsi="Calibri" w:cs="Calibri"/>
                <w:noProof/>
                <w:webHidden/>
                <w:sz w:val="28"/>
              </w:rPr>
              <w:t>2</w:t>
            </w:r>
            <w:r w:rsidR="007E562A" w:rsidRPr="00BA395D">
              <w:rPr>
                <w:rFonts w:ascii="Calibri" w:hAnsi="Calibri" w:cs="Calibri"/>
                <w:noProof/>
                <w:webHidden/>
                <w:sz w:val="28"/>
              </w:rPr>
              <w:fldChar w:fldCharType="end"/>
            </w:r>
          </w:hyperlink>
        </w:p>
        <w:p w14:paraId="0D642EDD" w14:textId="7A7E2530" w:rsidR="007E562A" w:rsidRPr="00BA395D" w:rsidRDefault="00BA395D">
          <w:pPr>
            <w:pStyle w:val="TOC1"/>
            <w:tabs>
              <w:tab w:val="left" w:pos="660"/>
              <w:tab w:val="right" w:leader="dot" w:pos="10018"/>
            </w:tabs>
            <w:rPr>
              <w:rFonts w:ascii="Calibri" w:hAnsi="Calibri" w:cs="Calibri"/>
              <w:noProof/>
              <w:szCs w:val="22"/>
              <w:lang w:val="en-GB" w:eastAsia="en-GB"/>
            </w:rPr>
          </w:pPr>
          <w:hyperlink w:anchor="_Toc84580874" w:history="1">
            <w:r w:rsidR="007E562A" w:rsidRPr="00BA395D">
              <w:rPr>
                <w:rStyle w:val="Hyperlink"/>
                <w:rFonts w:ascii="Calibri" w:hAnsi="Calibri" w:cs="Calibri"/>
                <w:noProof/>
                <w:sz w:val="28"/>
              </w:rPr>
              <w:t>3.0</w:t>
            </w:r>
            <w:r w:rsidR="007E562A" w:rsidRPr="00BA395D">
              <w:rPr>
                <w:rFonts w:ascii="Calibri" w:hAnsi="Calibri" w:cs="Calibri"/>
                <w:noProof/>
                <w:szCs w:val="22"/>
                <w:lang w:val="en-GB" w:eastAsia="en-GB"/>
              </w:rPr>
              <w:tab/>
            </w:r>
            <w:r w:rsidR="007E562A" w:rsidRPr="00BA395D">
              <w:rPr>
                <w:rStyle w:val="Hyperlink"/>
                <w:rFonts w:ascii="Calibri" w:hAnsi="Calibri" w:cs="Calibri"/>
                <w:noProof/>
                <w:sz w:val="28"/>
              </w:rPr>
              <w:t>Definitions</w:t>
            </w:r>
            <w:r w:rsidR="007E562A" w:rsidRPr="00BA395D">
              <w:rPr>
                <w:rFonts w:ascii="Calibri" w:hAnsi="Calibri" w:cs="Calibri"/>
                <w:noProof/>
                <w:webHidden/>
                <w:sz w:val="28"/>
              </w:rPr>
              <w:tab/>
            </w:r>
            <w:r w:rsidR="007E562A" w:rsidRPr="00BA395D">
              <w:rPr>
                <w:rFonts w:ascii="Calibri" w:hAnsi="Calibri" w:cs="Calibri"/>
                <w:noProof/>
                <w:webHidden/>
                <w:sz w:val="28"/>
              </w:rPr>
              <w:fldChar w:fldCharType="begin"/>
            </w:r>
            <w:r w:rsidR="007E562A" w:rsidRPr="00BA395D">
              <w:rPr>
                <w:rFonts w:ascii="Calibri" w:hAnsi="Calibri" w:cs="Calibri"/>
                <w:noProof/>
                <w:webHidden/>
                <w:sz w:val="28"/>
              </w:rPr>
              <w:instrText xml:space="preserve"> PAGEREF _Toc84580874 \h </w:instrText>
            </w:r>
            <w:r w:rsidR="007E562A" w:rsidRPr="00BA395D">
              <w:rPr>
                <w:rFonts w:ascii="Calibri" w:hAnsi="Calibri" w:cs="Calibri"/>
                <w:noProof/>
                <w:webHidden/>
                <w:sz w:val="28"/>
              </w:rPr>
            </w:r>
            <w:r w:rsidR="007E562A" w:rsidRPr="00BA395D">
              <w:rPr>
                <w:rFonts w:ascii="Calibri" w:hAnsi="Calibri" w:cs="Calibri"/>
                <w:noProof/>
                <w:webHidden/>
                <w:sz w:val="28"/>
              </w:rPr>
              <w:fldChar w:fldCharType="separate"/>
            </w:r>
            <w:r w:rsidR="007E562A" w:rsidRPr="00BA395D">
              <w:rPr>
                <w:rFonts w:ascii="Calibri" w:hAnsi="Calibri" w:cs="Calibri"/>
                <w:noProof/>
                <w:webHidden/>
                <w:sz w:val="28"/>
              </w:rPr>
              <w:t>2</w:t>
            </w:r>
            <w:r w:rsidR="007E562A" w:rsidRPr="00BA395D">
              <w:rPr>
                <w:rFonts w:ascii="Calibri" w:hAnsi="Calibri" w:cs="Calibri"/>
                <w:noProof/>
                <w:webHidden/>
                <w:sz w:val="28"/>
              </w:rPr>
              <w:fldChar w:fldCharType="end"/>
            </w:r>
          </w:hyperlink>
        </w:p>
        <w:p w14:paraId="72857C64" w14:textId="10EE80CB" w:rsidR="0063649C" w:rsidRPr="007E562A" w:rsidRDefault="0063649C">
          <w:pPr>
            <w:rPr>
              <w:rFonts w:asciiTheme="majorHAnsi" w:hAnsiTheme="majorHAnsi" w:cstheme="majorHAnsi"/>
              <w:sz w:val="22"/>
              <w:szCs w:val="22"/>
            </w:rPr>
          </w:pPr>
          <w:r w:rsidRPr="007E562A">
            <w:rPr>
              <w:rFonts w:asciiTheme="majorHAnsi" w:hAnsiTheme="majorHAnsi" w:cstheme="majorHAnsi"/>
              <w:b/>
              <w:bCs/>
              <w:noProof/>
              <w:sz w:val="28"/>
              <w:szCs w:val="28"/>
            </w:rPr>
            <w:fldChar w:fldCharType="end"/>
          </w:r>
        </w:p>
      </w:sdtContent>
    </w:sdt>
    <w:p w14:paraId="4C717500" w14:textId="67B2869C" w:rsidR="0063649C" w:rsidRPr="007E562A" w:rsidRDefault="0063649C" w:rsidP="0063649C">
      <w:pPr>
        <w:rPr>
          <w:rFonts w:asciiTheme="majorHAnsi" w:hAnsiTheme="majorHAnsi" w:cstheme="majorHAnsi"/>
          <w:sz w:val="22"/>
          <w:szCs w:val="22"/>
        </w:rPr>
      </w:pPr>
    </w:p>
    <w:p w14:paraId="46E30C40" w14:textId="0F59DD94" w:rsidR="006F2C73" w:rsidRPr="007E562A" w:rsidRDefault="006F2C73" w:rsidP="0063649C">
      <w:pPr>
        <w:rPr>
          <w:rFonts w:asciiTheme="majorHAnsi" w:hAnsiTheme="majorHAnsi" w:cstheme="majorHAnsi"/>
          <w:sz w:val="22"/>
          <w:szCs w:val="22"/>
        </w:rPr>
      </w:pPr>
    </w:p>
    <w:p w14:paraId="05962094" w14:textId="52C214A7" w:rsidR="006F2C73" w:rsidRPr="007E562A" w:rsidRDefault="006F2C73" w:rsidP="0063649C">
      <w:pPr>
        <w:rPr>
          <w:rFonts w:asciiTheme="majorHAnsi" w:hAnsiTheme="majorHAnsi" w:cstheme="majorHAnsi"/>
          <w:sz w:val="22"/>
          <w:szCs w:val="22"/>
        </w:rPr>
      </w:pPr>
    </w:p>
    <w:p w14:paraId="7A9F36B6" w14:textId="60678348" w:rsidR="006F2C73" w:rsidRPr="007E562A" w:rsidRDefault="006F2C73" w:rsidP="0063649C">
      <w:pPr>
        <w:rPr>
          <w:rFonts w:asciiTheme="majorHAnsi" w:hAnsiTheme="majorHAnsi" w:cstheme="majorHAnsi"/>
          <w:sz w:val="22"/>
          <w:szCs w:val="22"/>
        </w:rPr>
      </w:pPr>
    </w:p>
    <w:p w14:paraId="7E244362" w14:textId="208F7109" w:rsidR="006F2C73" w:rsidRPr="007E562A" w:rsidRDefault="006F2C73" w:rsidP="0063649C">
      <w:pPr>
        <w:rPr>
          <w:rFonts w:asciiTheme="majorHAnsi" w:hAnsiTheme="majorHAnsi" w:cstheme="majorHAnsi"/>
          <w:sz w:val="22"/>
          <w:szCs w:val="22"/>
        </w:rPr>
      </w:pPr>
    </w:p>
    <w:p w14:paraId="39F01EFE" w14:textId="1F45E287" w:rsidR="006F2C73" w:rsidRPr="007E562A" w:rsidRDefault="006F2C73" w:rsidP="0063649C">
      <w:pPr>
        <w:rPr>
          <w:rFonts w:asciiTheme="majorHAnsi" w:hAnsiTheme="majorHAnsi" w:cstheme="majorHAnsi"/>
          <w:sz w:val="22"/>
          <w:szCs w:val="22"/>
        </w:rPr>
      </w:pPr>
    </w:p>
    <w:p w14:paraId="57101076" w14:textId="2F5D83B1" w:rsidR="006F2C73" w:rsidRPr="007E562A" w:rsidRDefault="006F2C73" w:rsidP="0063649C">
      <w:pPr>
        <w:rPr>
          <w:rFonts w:asciiTheme="majorHAnsi" w:hAnsiTheme="majorHAnsi" w:cstheme="majorHAnsi"/>
          <w:sz w:val="22"/>
          <w:szCs w:val="22"/>
        </w:rPr>
      </w:pPr>
    </w:p>
    <w:p w14:paraId="3191F365" w14:textId="14DF852B" w:rsidR="006F2C73" w:rsidRPr="007E562A" w:rsidRDefault="006F2C73" w:rsidP="0063649C">
      <w:pPr>
        <w:rPr>
          <w:rFonts w:asciiTheme="majorHAnsi" w:hAnsiTheme="majorHAnsi" w:cstheme="majorHAnsi"/>
          <w:sz w:val="22"/>
          <w:szCs w:val="22"/>
        </w:rPr>
      </w:pPr>
    </w:p>
    <w:p w14:paraId="5E047EA3" w14:textId="231DC948" w:rsidR="006F2C73" w:rsidRPr="007E562A" w:rsidRDefault="006F2C73" w:rsidP="0063649C">
      <w:pPr>
        <w:rPr>
          <w:rFonts w:asciiTheme="majorHAnsi" w:hAnsiTheme="majorHAnsi" w:cstheme="majorHAnsi"/>
          <w:sz w:val="22"/>
          <w:szCs w:val="22"/>
        </w:rPr>
      </w:pPr>
    </w:p>
    <w:p w14:paraId="5C93EA86" w14:textId="7194CDFE" w:rsidR="006F2C73" w:rsidRPr="007E562A" w:rsidRDefault="006F2C73" w:rsidP="0063649C">
      <w:pPr>
        <w:rPr>
          <w:rFonts w:asciiTheme="majorHAnsi" w:hAnsiTheme="majorHAnsi" w:cstheme="majorHAnsi"/>
          <w:sz w:val="22"/>
          <w:szCs w:val="22"/>
        </w:rPr>
      </w:pPr>
    </w:p>
    <w:p w14:paraId="35957D44" w14:textId="0D017099" w:rsidR="0022081A" w:rsidRPr="007E562A" w:rsidRDefault="0022081A" w:rsidP="0063649C">
      <w:pPr>
        <w:rPr>
          <w:rFonts w:asciiTheme="majorHAnsi" w:hAnsiTheme="majorHAnsi" w:cstheme="majorHAnsi"/>
          <w:sz w:val="22"/>
          <w:szCs w:val="22"/>
        </w:rPr>
      </w:pPr>
    </w:p>
    <w:p w14:paraId="485C0A26" w14:textId="47C6B9EB" w:rsidR="0012615F" w:rsidRPr="007E562A" w:rsidRDefault="00AD5CAA" w:rsidP="00AD5CAA">
      <w:pPr>
        <w:rPr>
          <w:rFonts w:asciiTheme="majorHAnsi" w:hAnsiTheme="majorHAnsi" w:cstheme="majorHAnsi"/>
        </w:rPr>
      </w:pPr>
      <w:r w:rsidRPr="007E562A">
        <w:rPr>
          <w:rFonts w:asciiTheme="majorHAnsi" w:hAnsiTheme="majorHAnsi" w:cstheme="majorHAnsi"/>
        </w:rPr>
        <w:t>LONG FIELD ACADEMY ADMISSION POLICY SHOULD BE READ IN CONJUNCTION WITHLEICESTERSHIRE COUNTY COUNCIL CHILDREN AND FAMILY SERVICES ADMISSIONS TO MAINSTREAM SCHOOLS (COMMUNITY &amp; VOLUNTARY CONTROLLED) POLICY &amp; PROCEDURES WHILST NOTING THAT THE ADMISSIONS AUTHORITY FOR THE SCHOOL REMAINS THE SPENCER ACADEMIES TRUST</w:t>
      </w:r>
    </w:p>
    <w:p w14:paraId="2DD73487" w14:textId="3406F5D0" w:rsidR="00AD5CAA" w:rsidRPr="007E562A" w:rsidRDefault="00AD5CAA" w:rsidP="00AD5CAA">
      <w:pPr>
        <w:rPr>
          <w:rFonts w:asciiTheme="majorHAnsi" w:hAnsiTheme="majorHAnsi" w:cstheme="majorHAnsi"/>
        </w:rPr>
      </w:pPr>
    </w:p>
    <w:p w14:paraId="4938AC51" w14:textId="77777777" w:rsidR="00AD5CAA" w:rsidRPr="007E562A" w:rsidRDefault="00AD5CAA" w:rsidP="00AD5CAA">
      <w:pPr>
        <w:rPr>
          <w:rFonts w:asciiTheme="majorHAnsi" w:hAnsiTheme="majorHAnsi" w:cstheme="majorHAnsi"/>
        </w:rPr>
      </w:pPr>
      <w:r w:rsidRPr="007E562A">
        <w:rPr>
          <w:rFonts w:asciiTheme="majorHAnsi" w:hAnsiTheme="majorHAnsi" w:cstheme="majorHAnsi"/>
        </w:rPr>
        <w:t xml:space="preserve">Date of adoption: applies to admissions on or after 01.08.21  </w:t>
      </w:r>
    </w:p>
    <w:p w14:paraId="7FF85627" w14:textId="5E151BC9" w:rsidR="00AD5CAA" w:rsidRPr="007E562A" w:rsidRDefault="00AD5CAA" w:rsidP="00AD5CAA">
      <w:pPr>
        <w:rPr>
          <w:rFonts w:asciiTheme="majorHAnsi" w:hAnsiTheme="majorHAnsi" w:cstheme="majorHAnsi"/>
        </w:rPr>
      </w:pPr>
      <w:r w:rsidRPr="007E562A">
        <w:rPr>
          <w:rFonts w:asciiTheme="majorHAnsi" w:hAnsiTheme="majorHAnsi" w:cstheme="majorHAnsi"/>
        </w:rPr>
        <w:t>Person responsible: Principa</w:t>
      </w:r>
      <w:r w:rsidR="00F2367E" w:rsidRPr="007E562A">
        <w:rPr>
          <w:rFonts w:asciiTheme="majorHAnsi" w:hAnsiTheme="majorHAnsi" w:cstheme="majorHAnsi"/>
        </w:rPr>
        <w:t>l</w:t>
      </w:r>
    </w:p>
    <w:p w14:paraId="52B3B05E" w14:textId="001B8FD1" w:rsidR="00344D81" w:rsidRPr="00BA395D" w:rsidRDefault="00AD5CAA" w:rsidP="00344D81">
      <w:pPr>
        <w:pStyle w:val="Heading1"/>
        <w:numPr>
          <w:ilvl w:val="0"/>
          <w:numId w:val="29"/>
        </w:numPr>
        <w:rPr>
          <w:color w:val="auto"/>
        </w:rPr>
      </w:pPr>
      <w:bookmarkStart w:id="0" w:name="_Toc84580872"/>
      <w:r w:rsidRPr="00BA395D">
        <w:rPr>
          <w:color w:val="auto"/>
        </w:rPr>
        <w:lastRenderedPageBreak/>
        <w:t>Introduction</w:t>
      </w:r>
      <w:bookmarkEnd w:id="0"/>
    </w:p>
    <w:p w14:paraId="4DF56736" w14:textId="77777777" w:rsidR="00AD5CAA" w:rsidRPr="007E562A" w:rsidRDefault="00AD5CAA" w:rsidP="00AD5CAA">
      <w:pPr>
        <w:rPr>
          <w:rFonts w:asciiTheme="majorHAnsi" w:hAnsiTheme="majorHAnsi"/>
        </w:rPr>
      </w:pPr>
    </w:p>
    <w:p w14:paraId="5FA598D4" w14:textId="77777777" w:rsidR="00AD5CAA" w:rsidRPr="007E562A" w:rsidRDefault="00AD5CAA" w:rsidP="00AD5CAA">
      <w:pPr>
        <w:pStyle w:val="ListParagraph"/>
        <w:numPr>
          <w:ilvl w:val="0"/>
          <w:numId w:val="25"/>
        </w:numPr>
        <w:rPr>
          <w:rFonts w:asciiTheme="majorHAnsi" w:hAnsiTheme="majorHAnsi" w:cstheme="majorHAnsi"/>
        </w:rPr>
      </w:pPr>
      <w:r w:rsidRPr="007E562A">
        <w:rPr>
          <w:rFonts w:asciiTheme="majorHAnsi" w:hAnsiTheme="majorHAnsi" w:cstheme="majorHAnsi"/>
        </w:rPr>
        <w:t>The admission number for Year 7 at Long Field Academy in September 2021 is 180.  In all other academic years, the school will usually admit to the published admission number at the time when the year group was first admitted to the school.</w:t>
      </w:r>
    </w:p>
    <w:p w14:paraId="20556D96" w14:textId="77777777" w:rsidR="00AD5CAA" w:rsidRPr="007E562A" w:rsidRDefault="00AD5CAA" w:rsidP="00AD5CAA">
      <w:pPr>
        <w:pStyle w:val="ListParagraph"/>
        <w:numPr>
          <w:ilvl w:val="0"/>
          <w:numId w:val="25"/>
        </w:numPr>
        <w:rPr>
          <w:rFonts w:asciiTheme="majorHAnsi" w:hAnsiTheme="majorHAnsi" w:cstheme="majorHAnsi"/>
        </w:rPr>
      </w:pPr>
      <w:r w:rsidRPr="007E562A">
        <w:rPr>
          <w:rFonts w:asciiTheme="majorHAnsi" w:hAnsiTheme="majorHAnsi" w:cstheme="majorHAnsi"/>
        </w:rPr>
        <w:t xml:space="preserve">Children who have an education, health and care plan which names the school will automatically be allocated a place. The Governing Body cannot guarantee a place at the school for any other category of application.  </w:t>
      </w:r>
    </w:p>
    <w:p w14:paraId="355DF036" w14:textId="35D70D86" w:rsidR="00AD5CAA" w:rsidRPr="007E562A" w:rsidRDefault="00AD5CAA" w:rsidP="00AD5CAA">
      <w:pPr>
        <w:pStyle w:val="ListParagraph"/>
        <w:numPr>
          <w:ilvl w:val="0"/>
          <w:numId w:val="25"/>
        </w:numPr>
        <w:rPr>
          <w:rFonts w:asciiTheme="majorHAnsi" w:hAnsiTheme="majorHAnsi" w:cstheme="majorHAnsi"/>
        </w:rPr>
      </w:pPr>
      <w:r w:rsidRPr="007E562A">
        <w:rPr>
          <w:rFonts w:asciiTheme="majorHAnsi" w:hAnsiTheme="majorHAnsi" w:cstheme="majorHAnsi"/>
        </w:rPr>
        <w:t xml:space="preserve">As Long Field is an academy, the admissions authority is The Spencer Academies Trust.  </w:t>
      </w:r>
    </w:p>
    <w:p w14:paraId="572AAF20" w14:textId="235660AF" w:rsidR="00AD5CAA" w:rsidRPr="00BA395D" w:rsidRDefault="00344D81" w:rsidP="00AD5CAA">
      <w:pPr>
        <w:pStyle w:val="Heading1"/>
        <w:rPr>
          <w:color w:val="auto"/>
        </w:rPr>
      </w:pPr>
      <w:bookmarkStart w:id="1" w:name="_Toc84580873"/>
      <w:r w:rsidRPr="00BA395D">
        <w:rPr>
          <w:color w:val="auto"/>
        </w:rPr>
        <w:t>2.0</w:t>
      </w:r>
      <w:r w:rsidRPr="00BA395D">
        <w:rPr>
          <w:color w:val="auto"/>
        </w:rPr>
        <w:tab/>
      </w:r>
      <w:r w:rsidR="00AD5CAA" w:rsidRPr="00BA395D">
        <w:rPr>
          <w:color w:val="auto"/>
        </w:rPr>
        <w:t>Admissions Oversubscription Criteria</w:t>
      </w:r>
      <w:bookmarkEnd w:id="1"/>
      <w:r w:rsidR="00AD5CAA" w:rsidRPr="00BA395D">
        <w:rPr>
          <w:color w:val="auto"/>
        </w:rPr>
        <w:t xml:space="preserve"> </w:t>
      </w:r>
    </w:p>
    <w:p w14:paraId="3EE6DA12" w14:textId="3948C832" w:rsidR="00AD5CAA" w:rsidRPr="007E562A" w:rsidRDefault="00AD5CAA" w:rsidP="00AD5CAA">
      <w:pPr>
        <w:rPr>
          <w:rFonts w:asciiTheme="majorHAnsi" w:hAnsiTheme="majorHAnsi"/>
        </w:rPr>
      </w:pPr>
    </w:p>
    <w:p w14:paraId="7A5D336A" w14:textId="77777777" w:rsidR="00AD5CAA" w:rsidRPr="007E562A" w:rsidRDefault="00AD5CAA" w:rsidP="00AD5CAA">
      <w:pPr>
        <w:rPr>
          <w:rFonts w:asciiTheme="majorHAnsi" w:hAnsiTheme="majorHAnsi"/>
        </w:rPr>
      </w:pPr>
      <w:r w:rsidRPr="007E562A">
        <w:rPr>
          <w:rFonts w:asciiTheme="majorHAnsi" w:hAnsiTheme="majorHAnsi"/>
        </w:rPr>
        <w:t xml:space="preserve">Where the number of applications for admission exceeds the number of places available, the following criteria will be applied in the order set out below, to decide which children to admit:  </w:t>
      </w:r>
    </w:p>
    <w:p w14:paraId="648A6F67" w14:textId="77777777" w:rsidR="00AD5CAA" w:rsidRPr="007E562A" w:rsidRDefault="00AD5CAA" w:rsidP="00AD5CAA">
      <w:pPr>
        <w:rPr>
          <w:rFonts w:asciiTheme="majorHAnsi" w:hAnsiTheme="majorHAnsi"/>
        </w:rPr>
      </w:pPr>
      <w:r w:rsidRPr="007E562A">
        <w:rPr>
          <w:rFonts w:asciiTheme="majorHAnsi" w:hAnsiTheme="majorHAnsi"/>
        </w:rPr>
        <w:t xml:space="preserve"> </w:t>
      </w:r>
    </w:p>
    <w:p w14:paraId="2DE0B309" w14:textId="77777777" w:rsidR="00AD5CAA" w:rsidRPr="007E562A" w:rsidRDefault="00AD5CAA" w:rsidP="00344D81">
      <w:pPr>
        <w:ind w:left="567"/>
        <w:rPr>
          <w:rFonts w:asciiTheme="majorHAnsi" w:hAnsiTheme="majorHAnsi"/>
        </w:rPr>
      </w:pPr>
      <w:r w:rsidRPr="007E562A">
        <w:rPr>
          <w:rFonts w:asciiTheme="majorHAnsi" w:hAnsiTheme="majorHAnsi"/>
        </w:rPr>
        <w:t xml:space="preserve">1st: Children who are looked after and those children who were previously looked after children.  </w:t>
      </w:r>
    </w:p>
    <w:p w14:paraId="20413A56" w14:textId="77777777" w:rsidR="00AD5CAA" w:rsidRPr="007E562A" w:rsidRDefault="00AD5CAA" w:rsidP="00344D81">
      <w:pPr>
        <w:ind w:left="567"/>
        <w:rPr>
          <w:rFonts w:asciiTheme="majorHAnsi" w:hAnsiTheme="majorHAnsi"/>
        </w:rPr>
      </w:pPr>
      <w:r w:rsidRPr="007E562A">
        <w:rPr>
          <w:rFonts w:asciiTheme="majorHAnsi" w:hAnsiTheme="majorHAnsi"/>
        </w:rPr>
        <w:t xml:space="preserve"> </w:t>
      </w:r>
    </w:p>
    <w:p w14:paraId="0167B576" w14:textId="77777777" w:rsidR="00AD5CAA" w:rsidRPr="007E562A" w:rsidRDefault="00AD5CAA" w:rsidP="00344D81">
      <w:pPr>
        <w:ind w:left="567"/>
        <w:rPr>
          <w:rFonts w:asciiTheme="majorHAnsi" w:hAnsiTheme="majorHAnsi"/>
        </w:rPr>
      </w:pPr>
      <w:r w:rsidRPr="007E562A">
        <w:rPr>
          <w:rFonts w:asciiTheme="majorHAnsi" w:hAnsiTheme="majorHAnsi"/>
        </w:rPr>
        <w:t xml:space="preserve">2nd: Pupils who live in the catchment area.  </w:t>
      </w:r>
    </w:p>
    <w:p w14:paraId="02A91689" w14:textId="77777777" w:rsidR="00AD5CAA" w:rsidRPr="007E562A" w:rsidRDefault="00AD5CAA" w:rsidP="00344D81">
      <w:pPr>
        <w:ind w:left="567"/>
        <w:rPr>
          <w:rFonts w:asciiTheme="majorHAnsi" w:hAnsiTheme="majorHAnsi"/>
        </w:rPr>
      </w:pPr>
      <w:r w:rsidRPr="007E562A">
        <w:rPr>
          <w:rFonts w:asciiTheme="majorHAnsi" w:hAnsiTheme="majorHAnsi"/>
        </w:rPr>
        <w:t xml:space="preserve"> </w:t>
      </w:r>
    </w:p>
    <w:p w14:paraId="2BD22EC2" w14:textId="77777777" w:rsidR="00AD5CAA" w:rsidRPr="007E562A" w:rsidRDefault="00AD5CAA" w:rsidP="00344D81">
      <w:pPr>
        <w:ind w:left="567"/>
        <w:rPr>
          <w:rFonts w:asciiTheme="majorHAnsi" w:hAnsiTheme="majorHAnsi"/>
        </w:rPr>
      </w:pPr>
      <w:r w:rsidRPr="007E562A">
        <w:rPr>
          <w:rFonts w:asciiTheme="majorHAnsi" w:hAnsiTheme="majorHAnsi"/>
        </w:rPr>
        <w:t xml:space="preserve">3rd: Pupils who will have a brother or sister attending the same school at the same time at the point that they are attending.  </w:t>
      </w:r>
    </w:p>
    <w:p w14:paraId="3958952A" w14:textId="77777777" w:rsidR="00AD5CAA" w:rsidRPr="007E562A" w:rsidRDefault="00AD5CAA" w:rsidP="00344D81">
      <w:pPr>
        <w:ind w:left="567"/>
        <w:rPr>
          <w:rFonts w:asciiTheme="majorHAnsi" w:hAnsiTheme="majorHAnsi"/>
        </w:rPr>
      </w:pPr>
      <w:r w:rsidRPr="007E562A">
        <w:rPr>
          <w:rFonts w:asciiTheme="majorHAnsi" w:hAnsiTheme="majorHAnsi"/>
        </w:rPr>
        <w:t xml:space="preserve"> </w:t>
      </w:r>
    </w:p>
    <w:p w14:paraId="165F3ECB" w14:textId="77777777" w:rsidR="00AD5CAA" w:rsidRPr="007E562A" w:rsidRDefault="00AD5CAA" w:rsidP="00344D81">
      <w:pPr>
        <w:ind w:left="567"/>
        <w:rPr>
          <w:rFonts w:asciiTheme="majorHAnsi" w:hAnsiTheme="majorHAnsi"/>
        </w:rPr>
      </w:pPr>
      <w:r w:rsidRPr="007E562A">
        <w:rPr>
          <w:rFonts w:asciiTheme="majorHAnsi" w:hAnsiTheme="majorHAnsi"/>
        </w:rPr>
        <w:t xml:space="preserve">4th: Pupils who have a serious medical condition or exceptional social or domestic needs that make it essential they attend the school requested. (Professional documentation confirming the situation must be submitted with the application.)  </w:t>
      </w:r>
    </w:p>
    <w:p w14:paraId="5EF8BB53" w14:textId="77777777" w:rsidR="00AD5CAA" w:rsidRPr="007E562A" w:rsidRDefault="00AD5CAA" w:rsidP="00344D81">
      <w:pPr>
        <w:ind w:left="567"/>
        <w:rPr>
          <w:rFonts w:asciiTheme="majorHAnsi" w:hAnsiTheme="majorHAnsi"/>
        </w:rPr>
      </w:pPr>
      <w:r w:rsidRPr="007E562A">
        <w:rPr>
          <w:rFonts w:asciiTheme="majorHAnsi" w:hAnsiTheme="majorHAnsi"/>
        </w:rPr>
        <w:t xml:space="preserve"> </w:t>
      </w:r>
    </w:p>
    <w:p w14:paraId="0737473B" w14:textId="77777777" w:rsidR="00AD5CAA" w:rsidRPr="007E562A" w:rsidRDefault="00AD5CAA" w:rsidP="00344D81">
      <w:pPr>
        <w:ind w:left="567"/>
        <w:rPr>
          <w:rFonts w:asciiTheme="majorHAnsi" w:hAnsiTheme="majorHAnsi"/>
        </w:rPr>
      </w:pPr>
      <w:r w:rsidRPr="007E562A">
        <w:rPr>
          <w:rFonts w:asciiTheme="majorHAnsi" w:hAnsiTheme="majorHAnsi"/>
        </w:rPr>
        <w:t xml:space="preserve">5th: Pupils who are attending a feeder school at the point of application.  </w:t>
      </w:r>
    </w:p>
    <w:p w14:paraId="6EB4615F" w14:textId="77777777" w:rsidR="00AD5CAA" w:rsidRPr="007E562A" w:rsidRDefault="00AD5CAA" w:rsidP="00344D81">
      <w:pPr>
        <w:ind w:left="567"/>
        <w:rPr>
          <w:rFonts w:asciiTheme="majorHAnsi" w:hAnsiTheme="majorHAnsi"/>
        </w:rPr>
      </w:pPr>
      <w:r w:rsidRPr="007E562A">
        <w:rPr>
          <w:rFonts w:asciiTheme="majorHAnsi" w:hAnsiTheme="majorHAnsi"/>
        </w:rPr>
        <w:t xml:space="preserve"> </w:t>
      </w:r>
    </w:p>
    <w:p w14:paraId="3834EFF8" w14:textId="0BD3F9D8" w:rsidR="00AD5CAA" w:rsidRPr="007E562A" w:rsidRDefault="00AD5CAA" w:rsidP="00344D81">
      <w:pPr>
        <w:ind w:left="567"/>
        <w:rPr>
          <w:rFonts w:asciiTheme="majorHAnsi" w:hAnsiTheme="majorHAnsi"/>
        </w:rPr>
      </w:pPr>
      <w:r w:rsidRPr="007E562A">
        <w:rPr>
          <w:rFonts w:asciiTheme="majorHAnsi" w:hAnsiTheme="majorHAnsi"/>
        </w:rPr>
        <w:t>6th: All other pupils</w:t>
      </w:r>
    </w:p>
    <w:p w14:paraId="5E249554" w14:textId="3C81AAC2" w:rsidR="00344D81" w:rsidRPr="007E562A" w:rsidRDefault="00344D81" w:rsidP="00AD5CAA">
      <w:pPr>
        <w:rPr>
          <w:rFonts w:asciiTheme="majorHAnsi" w:hAnsiTheme="majorHAnsi"/>
        </w:rPr>
      </w:pPr>
    </w:p>
    <w:p w14:paraId="5A6A1869" w14:textId="77777777" w:rsidR="00344D81" w:rsidRPr="007E562A" w:rsidRDefault="00344D81" w:rsidP="00344D81">
      <w:pPr>
        <w:rPr>
          <w:rFonts w:asciiTheme="majorHAnsi" w:hAnsiTheme="majorHAnsi"/>
        </w:rPr>
      </w:pPr>
      <w:r w:rsidRPr="007E562A">
        <w:rPr>
          <w:rFonts w:asciiTheme="majorHAnsi" w:hAnsiTheme="majorHAnsi"/>
          <w:b/>
        </w:rPr>
        <w:t>Tie breaker</w:t>
      </w:r>
      <w:r w:rsidRPr="007E562A">
        <w:rPr>
          <w:rFonts w:asciiTheme="majorHAnsi" w:hAnsiTheme="majorHAnsi"/>
        </w:rPr>
        <w:t xml:space="preserve"> - Where there are more applications than places available within an </w:t>
      </w:r>
      <w:proofErr w:type="gramStart"/>
      <w:r w:rsidRPr="007E562A">
        <w:rPr>
          <w:rFonts w:asciiTheme="majorHAnsi" w:hAnsiTheme="majorHAnsi"/>
        </w:rPr>
        <w:t>oversubscription criteria</w:t>
      </w:r>
      <w:proofErr w:type="gramEnd"/>
      <w:r w:rsidRPr="007E562A">
        <w:rPr>
          <w:rFonts w:asciiTheme="majorHAnsi" w:hAnsiTheme="majorHAnsi"/>
        </w:rPr>
        <w:t xml:space="preserve">, places will be allocated on the basis of pupils living nearest to the school measured in a straight-line distance (home to school front gate as the crow flies).  </w:t>
      </w:r>
    </w:p>
    <w:p w14:paraId="333749F0" w14:textId="77777777" w:rsidR="00344D81" w:rsidRPr="007E562A" w:rsidRDefault="00344D81" w:rsidP="00344D81">
      <w:pPr>
        <w:rPr>
          <w:rFonts w:asciiTheme="majorHAnsi" w:hAnsiTheme="majorHAnsi"/>
        </w:rPr>
      </w:pPr>
      <w:r w:rsidRPr="007E562A">
        <w:rPr>
          <w:rFonts w:asciiTheme="majorHAnsi" w:hAnsiTheme="majorHAnsi"/>
        </w:rPr>
        <w:t xml:space="preserve"> </w:t>
      </w:r>
    </w:p>
    <w:p w14:paraId="558095E3" w14:textId="10FDBC73" w:rsidR="00344D81" w:rsidRPr="007E562A" w:rsidRDefault="00344D81" w:rsidP="00344D81">
      <w:pPr>
        <w:rPr>
          <w:rFonts w:asciiTheme="majorHAnsi" w:hAnsiTheme="majorHAnsi"/>
        </w:rPr>
      </w:pPr>
      <w:r w:rsidRPr="007E562A">
        <w:rPr>
          <w:rFonts w:asciiTheme="majorHAnsi" w:hAnsiTheme="majorHAnsi"/>
        </w:rPr>
        <w:t>It may not be possible to decide between the applications of those pupils who are final qualifiers for a place (e.g. children who live at the same address or have the same distance measurement).  In this exceptional situation, if there is no other way of separating the applications then the governors will admit the additional child above the planned admission number.  In cases where there is one remaining place available and the next child on the waiting list is one of twin or of other multiple birth group, then both twins (or all the siblings in case of multiple births) will be admitted even if this means that the admission number will be exceeded.</w:t>
      </w:r>
    </w:p>
    <w:p w14:paraId="713352B4" w14:textId="5465ADE1" w:rsidR="00344D81" w:rsidRDefault="00344D81" w:rsidP="00344D81">
      <w:pPr>
        <w:rPr>
          <w:rFonts w:asciiTheme="majorHAnsi" w:hAnsiTheme="majorHAnsi"/>
        </w:rPr>
      </w:pPr>
    </w:p>
    <w:p w14:paraId="5BCC6BED" w14:textId="4C553F1C" w:rsidR="007E562A" w:rsidRDefault="007E562A" w:rsidP="00344D81">
      <w:pPr>
        <w:rPr>
          <w:rFonts w:asciiTheme="majorHAnsi" w:hAnsiTheme="majorHAnsi"/>
        </w:rPr>
      </w:pPr>
    </w:p>
    <w:p w14:paraId="7D62F11B" w14:textId="77777777" w:rsidR="007E562A" w:rsidRPr="007E562A" w:rsidRDefault="007E562A" w:rsidP="00344D81">
      <w:pPr>
        <w:rPr>
          <w:rFonts w:asciiTheme="majorHAnsi" w:hAnsiTheme="majorHAnsi"/>
        </w:rPr>
      </w:pPr>
    </w:p>
    <w:p w14:paraId="586387C3" w14:textId="20C741CC" w:rsidR="00344D81" w:rsidRPr="00BA395D" w:rsidRDefault="00344D81" w:rsidP="00344D81">
      <w:pPr>
        <w:pStyle w:val="Heading1"/>
        <w:numPr>
          <w:ilvl w:val="0"/>
          <w:numId w:val="30"/>
        </w:numPr>
        <w:rPr>
          <w:color w:val="auto"/>
        </w:rPr>
      </w:pPr>
      <w:bookmarkStart w:id="2" w:name="_Toc84580874"/>
      <w:r w:rsidRPr="00BA395D">
        <w:rPr>
          <w:color w:val="auto"/>
        </w:rPr>
        <w:lastRenderedPageBreak/>
        <w:t>Definitions</w:t>
      </w:r>
      <w:bookmarkEnd w:id="2"/>
      <w:r w:rsidRPr="00BA395D">
        <w:rPr>
          <w:color w:val="auto"/>
        </w:rPr>
        <w:t xml:space="preserve"> </w:t>
      </w:r>
    </w:p>
    <w:p w14:paraId="30A5C95A" w14:textId="08EA7948" w:rsidR="00344D81" w:rsidRPr="007E562A" w:rsidRDefault="00344D81" w:rsidP="00344D81">
      <w:pPr>
        <w:rPr>
          <w:rFonts w:asciiTheme="majorHAnsi" w:hAnsiTheme="majorHAnsi"/>
        </w:rPr>
      </w:pPr>
    </w:p>
    <w:p w14:paraId="34C27116" w14:textId="77777777" w:rsidR="00F2367E" w:rsidRPr="007E562A" w:rsidRDefault="00344D81" w:rsidP="00344D81">
      <w:pPr>
        <w:rPr>
          <w:rFonts w:asciiTheme="majorHAnsi" w:hAnsiTheme="majorHAnsi"/>
        </w:rPr>
      </w:pPr>
      <w:r w:rsidRPr="007E562A">
        <w:rPr>
          <w:rFonts w:asciiTheme="majorHAnsi" w:hAnsiTheme="majorHAnsi"/>
          <w:b/>
        </w:rPr>
        <w:t>Residence</w:t>
      </w:r>
    </w:p>
    <w:p w14:paraId="1D9772F3" w14:textId="77777777" w:rsidR="00F2367E" w:rsidRPr="007E562A" w:rsidRDefault="00F2367E" w:rsidP="00344D81">
      <w:pPr>
        <w:rPr>
          <w:rFonts w:asciiTheme="majorHAnsi" w:hAnsiTheme="majorHAnsi"/>
        </w:rPr>
      </w:pPr>
    </w:p>
    <w:p w14:paraId="263B8152" w14:textId="22792BF1" w:rsidR="00344D81" w:rsidRPr="007E562A" w:rsidRDefault="00344D81" w:rsidP="00344D81">
      <w:pPr>
        <w:rPr>
          <w:rFonts w:asciiTheme="majorHAnsi" w:hAnsiTheme="majorHAnsi"/>
        </w:rPr>
      </w:pPr>
      <w:r w:rsidRPr="007E562A">
        <w:rPr>
          <w:rFonts w:asciiTheme="majorHAnsi" w:hAnsiTheme="majorHAnsi"/>
        </w:rPr>
        <w:t xml:space="preserve">For the purpose of processing a school application a single home address must be used. The child’s place of residence is taken to be the parental home at which they normally reside. Where parents claim equal or dual residency for their child they must </w:t>
      </w:r>
      <w:proofErr w:type="spellStart"/>
      <w:r w:rsidRPr="007E562A">
        <w:rPr>
          <w:rFonts w:asciiTheme="majorHAnsi" w:hAnsiTheme="majorHAnsi"/>
        </w:rPr>
        <w:t>prioritise</w:t>
      </w:r>
      <w:proofErr w:type="spellEnd"/>
      <w:r w:rsidRPr="007E562A">
        <w:rPr>
          <w:rFonts w:asciiTheme="majorHAnsi" w:hAnsiTheme="majorHAnsi"/>
        </w:rPr>
        <w:t xml:space="preserve"> one address over the other, or risk the application not being processed. For children of UK service personnel (UK Armed Forces) and crown servants a unit postal address or quartering area address that has been formally declared by an official letter will be used as the home address prior to arrival into the UK. In the event of needing to discriminate between pupils living in the same block of flats where it produces the same distance measurement, the lowest numbered flat(s) will be treated as the closest.</w:t>
      </w:r>
    </w:p>
    <w:p w14:paraId="7D4F5F93" w14:textId="69128A14" w:rsidR="00344D81" w:rsidRPr="007E562A" w:rsidRDefault="00344D81" w:rsidP="00344D81">
      <w:pPr>
        <w:rPr>
          <w:rFonts w:asciiTheme="majorHAnsi" w:hAnsiTheme="majorHAnsi"/>
        </w:rPr>
      </w:pPr>
    </w:p>
    <w:p w14:paraId="6C2A00D5" w14:textId="77777777" w:rsidR="00F2367E" w:rsidRPr="007E562A" w:rsidRDefault="00344D81" w:rsidP="00344D81">
      <w:pPr>
        <w:rPr>
          <w:rFonts w:asciiTheme="majorHAnsi" w:hAnsiTheme="majorHAnsi"/>
        </w:rPr>
      </w:pPr>
      <w:r w:rsidRPr="007E562A">
        <w:rPr>
          <w:rFonts w:asciiTheme="majorHAnsi" w:hAnsiTheme="majorHAnsi"/>
          <w:b/>
        </w:rPr>
        <w:t>Brother and sister</w:t>
      </w:r>
    </w:p>
    <w:p w14:paraId="14D1DEFC" w14:textId="77777777" w:rsidR="00F2367E" w:rsidRPr="007E562A" w:rsidRDefault="00F2367E" w:rsidP="00344D81">
      <w:pPr>
        <w:rPr>
          <w:rFonts w:asciiTheme="majorHAnsi" w:hAnsiTheme="majorHAnsi"/>
        </w:rPr>
      </w:pPr>
    </w:p>
    <w:p w14:paraId="3EF7AFAF" w14:textId="226EEEF5" w:rsidR="00344D81" w:rsidRPr="007E562A" w:rsidRDefault="00344D81" w:rsidP="00344D81">
      <w:pPr>
        <w:rPr>
          <w:rFonts w:asciiTheme="majorHAnsi" w:hAnsiTheme="majorHAnsi"/>
        </w:rPr>
      </w:pPr>
      <w:r w:rsidRPr="007E562A">
        <w:rPr>
          <w:rFonts w:asciiTheme="majorHAnsi" w:hAnsiTheme="majorHAnsi"/>
        </w:rPr>
        <w:t xml:space="preserve">The term “brother or sister” includes half brother or sister, step brother or sister or legally adopted child being regarded as the brother or sister living at the same home address </w:t>
      </w:r>
    </w:p>
    <w:p w14:paraId="3F1B9E65" w14:textId="77777777" w:rsidR="00344D81" w:rsidRPr="007E562A" w:rsidRDefault="00344D81" w:rsidP="00344D81">
      <w:pPr>
        <w:rPr>
          <w:rFonts w:asciiTheme="majorHAnsi" w:hAnsiTheme="majorHAnsi"/>
        </w:rPr>
      </w:pPr>
      <w:r w:rsidRPr="007E562A">
        <w:rPr>
          <w:rFonts w:asciiTheme="majorHAnsi" w:hAnsiTheme="majorHAnsi"/>
        </w:rPr>
        <w:t xml:space="preserve"> </w:t>
      </w:r>
    </w:p>
    <w:p w14:paraId="6B1FE0BF" w14:textId="77777777" w:rsidR="00F2367E" w:rsidRPr="007E562A" w:rsidRDefault="00344D81" w:rsidP="00344D81">
      <w:pPr>
        <w:rPr>
          <w:rFonts w:asciiTheme="majorHAnsi" w:hAnsiTheme="majorHAnsi"/>
        </w:rPr>
      </w:pPr>
      <w:r w:rsidRPr="007E562A">
        <w:rPr>
          <w:rFonts w:asciiTheme="majorHAnsi" w:hAnsiTheme="majorHAnsi"/>
          <w:b/>
        </w:rPr>
        <w:t>Parent</w:t>
      </w:r>
    </w:p>
    <w:p w14:paraId="66B40A1B" w14:textId="77777777" w:rsidR="00F2367E" w:rsidRPr="007E562A" w:rsidRDefault="00F2367E" w:rsidP="00344D81">
      <w:pPr>
        <w:rPr>
          <w:rFonts w:asciiTheme="majorHAnsi" w:hAnsiTheme="majorHAnsi"/>
        </w:rPr>
      </w:pPr>
    </w:p>
    <w:p w14:paraId="6C32C5F9" w14:textId="40FDE12B" w:rsidR="00344D81" w:rsidRPr="007E562A" w:rsidRDefault="00344D81" w:rsidP="00344D81">
      <w:pPr>
        <w:rPr>
          <w:rFonts w:asciiTheme="majorHAnsi" w:hAnsiTheme="majorHAnsi"/>
        </w:rPr>
      </w:pPr>
      <w:r w:rsidRPr="007E562A">
        <w:rPr>
          <w:rFonts w:asciiTheme="majorHAnsi" w:hAnsiTheme="majorHAnsi"/>
        </w:rPr>
        <w:t xml:space="preserve">Section 576 of the Education Act 1996 defines ‘parent’ to include; </w:t>
      </w:r>
      <w:proofErr w:type="gramStart"/>
      <w:r w:rsidRPr="007E562A">
        <w:rPr>
          <w:rFonts w:asciiTheme="majorHAnsi" w:hAnsiTheme="majorHAnsi"/>
        </w:rPr>
        <w:t>all natural</w:t>
      </w:r>
      <w:proofErr w:type="gramEnd"/>
      <w:r w:rsidRPr="007E562A">
        <w:rPr>
          <w:rFonts w:asciiTheme="majorHAnsi" w:hAnsiTheme="majorHAnsi"/>
        </w:rPr>
        <w:t xml:space="preserve"> parents, whether they are married or not; and any person who, although not a natural parent, has parental responsibility for a child or young person; and any person who, although not a natural parent, has care of a child or a young person.  </w:t>
      </w:r>
    </w:p>
    <w:p w14:paraId="72E1CCD4" w14:textId="77777777" w:rsidR="00344D81" w:rsidRPr="007E562A" w:rsidRDefault="00344D81" w:rsidP="00344D81">
      <w:pPr>
        <w:rPr>
          <w:rFonts w:asciiTheme="majorHAnsi" w:hAnsiTheme="majorHAnsi"/>
        </w:rPr>
      </w:pPr>
      <w:r w:rsidRPr="007E562A">
        <w:rPr>
          <w:rFonts w:asciiTheme="majorHAnsi" w:hAnsiTheme="majorHAnsi"/>
        </w:rPr>
        <w:t xml:space="preserve"> </w:t>
      </w:r>
    </w:p>
    <w:p w14:paraId="07480EE4" w14:textId="203A73EC" w:rsidR="00344D81" w:rsidRPr="007E562A" w:rsidRDefault="00344D81" w:rsidP="00344D81">
      <w:pPr>
        <w:rPr>
          <w:rFonts w:asciiTheme="majorHAnsi" w:hAnsiTheme="majorHAnsi"/>
        </w:rPr>
      </w:pPr>
      <w:r w:rsidRPr="007E562A">
        <w:rPr>
          <w:rFonts w:asciiTheme="majorHAnsi" w:hAnsiTheme="majorHAnsi"/>
        </w:rPr>
        <w:t>Having parental responsibility means assuming all the rights, duties, powers, responsibilities and authority that a parent of a child has by law. People other than a child’s natural parent can acquire parental responsibility.</w:t>
      </w:r>
    </w:p>
    <w:p w14:paraId="7D7DDBF4" w14:textId="606C1AD2" w:rsidR="00FE1148" w:rsidRPr="007E562A" w:rsidRDefault="00FE1148" w:rsidP="00344D81">
      <w:pPr>
        <w:rPr>
          <w:rFonts w:asciiTheme="majorHAnsi" w:hAnsiTheme="majorHAnsi"/>
        </w:rPr>
      </w:pPr>
    </w:p>
    <w:p w14:paraId="65AEF3E4" w14:textId="77777777" w:rsidR="00FE1148" w:rsidRPr="007E562A" w:rsidRDefault="00FE1148" w:rsidP="00FE1148">
      <w:pPr>
        <w:rPr>
          <w:rFonts w:asciiTheme="majorHAnsi" w:hAnsiTheme="majorHAnsi"/>
          <w:b/>
        </w:rPr>
      </w:pPr>
      <w:r w:rsidRPr="007E562A">
        <w:rPr>
          <w:rFonts w:asciiTheme="majorHAnsi" w:hAnsiTheme="majorHAnsi"/>
          <w:b/>
        </w:rPr>
        <w:t xml:space="preserve">Looked after Children and previously looked after children   </w:t>
      </w:r>
    </w:p>
    <w:p w14:paraId="03CF54E3" w14:textId="77777777" w:rsidR="00FE1148" w:rsidRPr="007E562A" w:rsidRDefault="00FE1148" w:rsidP="00FE1148">
      <w:pPr>
        <w:rPr>
          <w:rFonts w:asciiTheme="majorHAnsi" w:hAnsiTheme="majorHAnsi"/>
        </w:rPr>
      </w:pPr>
      <w:r w:rsidRPr="007E562A">
        <w:rPr>
          <w:rFonts w:asciiTheme="majorHAnsi" w:hAnsiTheme="majorHAnsi"/>
        </w:rPr>
        <w:t xml:space="preserve"> </w:t>
      </w:r>
    </w:p>
    <w:p w14:paraId="20643E8B" w14:textId="77777777" w:rsidR="00FE1148" w:rsidRPr="007E562A" w:rsidRDefault="00FE1148" w:rsidP="00FE1148">
      <w:pPr>
        <w:pStyle w:val="ListParagraph"/>
        <w:numPr>
          <w:ilvl w:val="0"/>
          <w:numId w:val="32"/>
        </w:numPr>
        <w:rPr>
          <w:rFonts w:asciiTheme="majorHAnsi" w:hAnsiTheme="majorHAnsi"/>
        </w:rPr>
      </w:pPr>
      <w:r w:rsidRPr="007E562A">
        <w:rPr>
          <w:rFonts w:asciiTheme="majorHAnsi" w:hAnsiTheme="majorHAnsi"/>
        </w:rPr>
        <w:t>A looked after child is a child who is (a) in the care of a local authority, or (b) being provided with accommodation by a local authority in the exercise of their social services functions in accordance with section 22(1) of the Children Act 1989 at the time of making an application to a school.</w:t>
      </w:r>
    </w:p>
    <w:p w14:paraId="6DF87186" w14:textId="77777777" w:rsidR="00FE1148" w:rsidRPr="007E562A" w:rsidRDefault="00FE1148" w:rsidP="00FE1148">
      <w:pPr>
        <w:pStyle w:val="ListParagraph"/>
        <w:numPr>
          <w:ilvl w:val="0"/>
          <w:numId w:val="32"/>
        </w:numPr>
        <w:rPr>
          <w:rFonts w:asciiTheme="majorHAnsi" w:hAnsiTheme="majorHAnsi"/>
        </w:rPr>
      </w:pPr>
      <w:r w:rsidRPr="007E562A">
        <w:rPr>
          <w:rFonts w:asciiTheme="majorHAnsi" w:hAnsiTheme="majorHAnsi"/>
        </w:rPr>
        <w:t xml:space="preserve">Previously looked after children are children who were looked after, but ceased to be so because they were adopted (or became subject to a </w:t>
      </w:r>
      <w:proofErr w:type="gramStart"/>
      <w:r w:rsidRPr="007E562A">
        <w:rPr>
          <w:rFonts w:asciiTheme="majorHAnsi" w:hAnsiTheme="majorHAnsi"/>
        </w:rPr>
        <w:t>child arrangements</w:t>
      </w:r>
      <w:proofErr w:type="gramEnd"/>
      <w:r w:rsidRPr="007E562A">
        <w:rPr>
          <w:rFonts w:asciiTheme="majorHAnsi" w:hAnsiTheme="majorHAnsi"/>
        </w:rPr>
        <w:t xml:space="preserve"> order or special guardianship order). This includes children who were adopted under the Adoption Act 1976 and children who were adopted under section 46 of the Adoption and Children Act 2002.</w:t>
      </w:r>
    </w:p>
    <w:p w14:paraId="3C60ACCE" w14:textId="77777777" w:rsidR="00FE1148" w:rsidRPr="007E562A" w:rsidRDefault="00FE1148" w:rsidP="00FE1148">
      <w:pPr>
        <w:pStyle w:val="ListParagraph"/>
        <w:numPr>
          <w:ilvl w:val="0"/>
          <w:numId w:val="32"/>
        </w:numPr>
        <w:rPr>
          <w:rFonts w:asciiTheme="majorHAnsi" w:hAnsiTheme="majorHAnsi"/>
        </w:rPr>
      </w:pPr>
      <w:r w:rsidRPr="007E562A">
        <w:rPr>
          <w:rFonts w:asciiTheme="majorHAnsi" w:hAnsiTheme="majorHAnsi"/>
        </w:rPr>
        <w:t>Child arrangements orders are defined in section 8 of the Children Act 1989, as amended by section 12 of the Children and Families Act 2014. Child arrangements orders replace residence orders and any residence order in force prior to 22 April 2014 is deemed to be a child arrangements order. Section 14A of the Children Act 1989 defines a ‘special guardianship order’ as an order appointing one or more individuals to be a child’s special guardian (or special guardians).</w:t>
      </w:r>
    </w:p>
    <w:p w14:paraId="2E4DDBCF" w14:textId="3D716B1B" w:rsidR="00FE1148" w:rsidRPr="007E562A" w:rsidRDefault="00FE1148" w:rsidP="00FE1148">
      <w:pPr>
        <w:pStyle w:val="ListParagraph"/>
        <w:numPr>
          <w:ilvl w:val="0"/>
          <w:numId w:val="32"/>
        </w:numPr>
        <w:rPr>
          <w:rFonts w:asciiTheme="majorHAnsi" w:hAnsiTheme="majorHAnsi"/>
        </w:rPr>
      </w:pPr>
      <w:r w:rsidRPr="007E562A">
        <w:rPr>
          <w:rFonts w:asciiTheme="majorHAnsi" w:hAnsiTheme="majorHAnsi"/>
        </w:rPr>
        <w:lastRenderedPageBreak/>
        <w:t xml:space="preserve">2 A child is regarded as having been in state care in a place outside of England if they were accommodated by a public authority, a religious </w:t>
      </w:r>
      <w:proofErr w:type="spellStart"/>
      <w:r w:rsidRPr="007E562A">
        <w:rPr>
          <w:rFonts w:asciiTheme="majorHAnsi" w:hAnsiTheme="majorHAnsi"/>
        </w:rPr>
        <w:t>organisation</w:t>
      </w:r>
      <w:proofErr w:type="spellEnd"/>
      <w:r w:rsidRPr="007E562A">
        <w:rPr>
          <w:rFonts w:asciiTheme="majorHAnsi" w:hAnsiTheme="majorHAnsi"/>
        </w:rPr>
        <w:t xml:space="preserve"> or any other provider of care whose sole purpose is to benefit society.</w:t>
      </w:r>
    </w:p>
    <w:p w14:paraId="4326BECE" w14:textId="538550E5" w:rsidR="00F2367E" w:rsidRPr="007E562A" w:rsidRDefault="00F2367E" w:rsidP="00F2367E">
      <w:pPr>
        <w:rPr>
          <w:rFonts w:asciiTheme="majorHAnsi" w:hAnsiTheme="majorHAnsi"/>
        </w:rPr>
      </w:pPr>
    </w:p>
    <w:p w14:paraId="46A2B427" w14:textId="77777777" w:rsidR="00F2367E" w:rsidRPr="007E562A" w:rsidRDefault="00F2367E" w:rsidP="00F2367E">
      <w:pPr>
        <w:rPr>
          <w:rFonts w:asciiTheme="majorHAnsi" w:hAnsiTheme="majorHAnsi"/>
          <w:b/>
        </w:rPr>
      </w:pPr>
      <w:r w:rsidRPr="007E562A">
        <w:rPr>
          <w:rFonts w:asciiTheme="majorHAnsi" w:hAnsiTheme="majorHAnsi"/>
          <w:b/>
        </w:rPr>
        <w:t xml:space="preserve">Late applications  </w:t>
      </w:r>
    </w:p>
    <w:p w14:paraId="6AE61B79" w14:textId="77777777" w:rsidR="00F2367E" w:rsidRPr="007E562A" w:rsidRDefault="00F2367E" w:rsidP="00F2367E">
      <w:pPr>
        <w:rPr>
          <w:rFonts w:asciiTheme="majorHAnsi" w:hAnsiTheme="majorHAnsi"/>
        </w:rPr>
      </w:pPr>
      <w:r w:rsidRPr="007E562A">
        <w:rPr>
          <w:rFonts w:asciiTheme="majorHAnsi" w:hAnsiTheme="majorHAnsi"/>
        </w:rPr>
        <w:t xml:space="preserve"> </w:t>
      </w:r>
    </w:p>
    <w:p w14:paraId="31EF3BD9" w14:textId="77777777" w:rsidR="00F2367E" w:rsidRPr="007E562A" w:rsidRDefault="00F2367E" w:rsidP="00F2367E">
      <w:pPr>
        <w:pStyle w:val="ListParagraph"/>
        <w:numPr>
          <w:ilvl w:val="0"/>
          <w:numId w:val="32"/>
        </w:numPr>
        <w:rPr>
          <w:rFonts w:asciiTheme="majorHAnsi" w:hAnsiTheme="majorHAnsi"/>
        </w:rPr>
      </w:pPr>
      <w:r w:rsidRPr="007E562A">
        <w:rPr>
          <w:rFonts w:asciiTheme="majorHAnsi" w:hAnsiTheme="majorHAnsi"/>
        </w:rPr>
        <w:t>All applications received by the relevant closing date will be considered first. Where there are more applications than places, these will be ordered in accordance with the approved priority criteria outlined above.</w:t>
      </w:r>
    </w:p>
    <w:p w14:paraId="461C19A0" w14:textId="77777777" w:rsidR="00F2367E" w:rsidRPr="007E562A" w:rsidRDefault="00F2367E" w:rsidP="00F2367E">
      <w:pPr>
        <w:pStyle w:val="ListParagraph"/>
        <w:numPr>
          <w:ilvl w:val="0"/>
          <w:numId w:val="32"/>
        </w:numPr>
        <w:rPr>
          <w:rFonts w:asciiTheme="majorHAnsi" w:hAnsiTheme="majorHAnsi"/>
        </w:rPr>
      </w:pPr>
      <w:r w:rsidRPr="007E562A">
        <w:rPr>
          <w:rFonts w:asciiTheme="majorHAnsi" w:hAnsiTheme="majorHAnsi"/>
        </w:rPr>
        <w:t>All late applications received after the closing date will be considered after those that have been received on-time.</w:t>
      </w:r>
    </w:p>
    <w:p w14:paraId="5ABED747" w14:textId="77777777" w:rsidR="00F2367E" w:rsidRPr="007E562A" w:rsidRDefault="00F2367E" w:rsidP="00F2367E">
      <w:pPr>
        <w:pStyle w:val="ListParagraph"/>
        <w:numPr>
          <w:ilvl w:val="0"/>
          <w:numId w:val="32"/>
        </w:numPr>
        <w:rPr>
          <w:rFonts w:asciiTheme="majorHAnsi" w:hAnsiTheme="majorHAnsi"/>
        </w:rPr>
      </w:pPr>
      <w:r w:rsidRPr="007E562A">
        <w:rPr>
          <w:rFonts w:asciiTheme="majorHAnsi" w:hAnsiTheme="majorHAnsi"/>
        </w:rPr>
        <w:t>In exceptional circumstances, late applications may be considered as on time where the parent is able to evidence the reason for lateness was beyond their control i.e. children in care, forced re-location, new school opening etc. However, late applicant families who are already resident within the catchment area and have moved to another address within catchment will not be excepted children and will not be offered a place at the catchment school in those circumstances, if it is full.</w:t>
      </w:r>
    </w:p>
    <w:p w14:paraId="3C7D4FDC" w14:textId="6655988F" w:rsidR="00F2367E" w:rsidRPr="007E562A" w:rsidRDefault="00F2367E" w:rsidP="00F2367E">
      <w:pPr>
        <w:pStyle w:val="ListParagraph"/>
        <w:numPr>
          <w:ilvl w:val="0"/>
          <w:numId w:val="32"/>
        </w:numPr>
        <w:rPr>
          <w:rFonts w:asciiTheme="majorHAnsi" w:hAnsiTheme="majorHAnsi"/>
        </w:rPr>
      </w:pPr>
      <w:r w:rsidRPr="007E562A">
        <w:rPr>
          <w:rFonts w:asciiTheme="majorHAnsi" w:hAnsiTheme="majorHAnsi"/>
        </w:rPr>
        <w:t>Applications received beyond 4 weeks post-closing date cannot be considered under exceptional grounds, as it is too late to add them to the process.</w:t>
      </w:r>
    </w:p>
    <w:p w14:paraId="7CCA87A7" w14:textId="6925657C" w:rsidR="00F2367E" w:rsidRPr="007E562A" w:rsidRDefault="00F2367E" w:rsidP="00F2367E">
      <w:pPr>
        <w:rPr>
          <w:rFonts w:asciiTheme="majorHAnsi" w:hAnsiTheme="majorHAnsi"/>
        </w:rPr>
      </w:pPr>
    </w:p>
    <w:p w14:paraId="336B8099" w14:textId="77777777" w:rsidR="00F2367E" w:rsidRPr="007E562A" w:rsidRDefault="00F2367E" w:rsidP="00F2367E">
      <w:pPr>
        <w:rPr>
          <w:rFonts w:asciiTheme="majorHAnsi" w:hAnsiTheme="majorHAnsi"/>
          <w:b/>
        </w:rPr>
      </w:pPr>
      <w:r w:rsidRPr="007E562A">
        <w:rPr>
          <w:rFonts w:asciiTheme="majorHAnsi" w:hAnsiTheme="majorHAnsi"/>
          <w:b/>
        </w:rPr>
        <w:t xml:space="preserve">Waiting List  </w:t>
      </w:r>
    </w:p>
    <w:p w14:paraId="3E3140C1" w14:textId="77777777" w:rsidR="00F2367E" w:rsidRPr="007E562A" w:rsidRDefault="00F2367E" w:rsidP="00F2367E">
      <w:pPr>
        <w:rPr>
          <w:rFonts w:asciiTheme="majorHAnsi" w:hAnsiTheme="majorHAnsi"/>
        </w:rPr>
      </w:pPr>
      <w:r w:rsidRPr="007E562A">
        <w:rPr>
          <w:rFonts w:asciiTheme="majorHAnsi" w:hAnsiTheme="majorHAnsi"/>
        </w:rPr>
        <w:t xml:space="preserve"> </w:t>
      </w:r>
    </w:p>
    <w:p w14:paraId="5AB32C79" w14:textId="1B598C67" w:rsidR="00F2367E" w:rsidRPr="007E562A" w:rsidRDefault="00F2367E" w:rsidP="00F2367E">
      <w:pPr>
        <w:rPr>
          <w:rFonts w:asciiTheme="majorHAnsi" w:hAnsiTheme="majorHAnsi"/>
        </w:rPr>
      </w:pPr>
      <w:r w:rsidRPr="007E562A">
        <w:rPr>
          <w:rFonts w:asciiTheme="majorHAnsi" w:hAnsiTheme="majorHAnsi"/>
        </w:rPr>
        <w:t xml:space="preserve">If, after the offer of places has been made, the school is over-subscribed, all unsuccessful applications will be placed on the waiting list which will be administered by the admissions sub-committee for the duration of the </w:t>
      </w:r>
      <w:proofErr w:type="spellStart"/>
      <w:r w:rsidRPr="007E562A">
        <w:rPr>
          <w:rFonts w:asciiTheme="majorHAnsi" w:hAnsiTheme="majorHAnsi"/>
        </w:rPr>
        <w:t>co-ordinated</w:t>
      </w:r>
      <w:proofErr w:type="spellEnd"/>
      <w:r w:rsidRPr="007E562A">
        <w:rPr>
          <w:rFonts w:asciiTheme="majorHAnsi" w:hAnsiTheme="majorHAnsi"/>
        </w:rPr>
        <w:t xml:space="preserve"> admissions scheme.  A position on this waiting list will be determined by the school’s published over-subscription criteria.  The waiting list will remain open until 31 December in the year of admission and will be administered by the governors of the school.  For in-year admissions the waiting list will remain open for the duration of three calendar months following the decision.</w:t>
      </w:r>
    </w:p>
    <w:p w14:paraId="556C1EAA" w14:textId="2FE14909" w:rsidR="00F2367E" w:rsidRPr="007E562A" w:rsidRDefault="00F2367E" w:rsidP="00F2367E">
      <w:pPr>
        <w:rPr>
          <w:rFonts w:asciiTheme="majorHAnsi" w:hAnsiTheme="majorHAnsi"/>
        </w:rPr>
      </w:pPr>
    </w:p>
    <w:p w14:paraId="285E857A" w14:textId="77777777" w:rsidR="00F2367E" w:rsidRPr="007E562A" w:rsidRDefault="00F2367E" w:rsidP="00F2367E">
      <w:pPr>
        <w:rPr>
          <w:rFonts w:asciiTheme="majorHAnsi" w:hAnsiTheme="majorHAnsi"/>
          <w:b/>
        </w:rPr>
      </w:pPr>
      <w:r w:rsidRPr="007E562A">
        <w:rPr>
          <w:rFonts w:asciiTheme="majorHAnsi" w:hAnsiTheme="majorHAnsi"/>
          <w:b/>
        </w:rPr>
        <w:t xml:space="preserve">Withdrawing an offer of a place    </w:t>
      </w:r>
    </w:p>
    <w:p w14:paraId="4768D980" w14:textId="77777777" w:rsidR="00F2367E" w:rsidRPr="007E562A" w:rsidRDefault="00F2367E" w:rsidP="00F2367E">
      <w:pPr>
        <w:rPr>
          <w:rFonts w:asciiTheme="majorHAnsi" w:hAnsiTheme="majorHAnsi"/>
        </w:rPr>
      </w:pPr>
    </w:p>
    <w:p w14:paraId="188DD79B" w14:textId="77777777" w:rsidR="00F2367E" w:rsidRPr="007E562A" w:rsidRDefault="00F2367E" w:rsidP="00F2367E">
      <w:pPr>
        <w:rPr>
          <w:rFonts w:asciiTheme="majorHAnsi" w:hAnsiTheme="majorHAnsi"/>
        </w:rPr>
      </w:pPr>
      <w:r w:rsidRPr="007E562A">
        <w:rPr>
          <w:rFonts w:asciiTheme="majorHAnsi" w:hAnsiTheme="majorHAnsi"/>
        </w:rPr>
        <w:t xml:space="preserve">Any offers of a place found to be made on the basis of inaccurate information can be withdrawn. Such examples would include fraudulent applications, intentionally misleading applications, a false claim to residence in the catchment area and the failure of a parent to respond to an offer of a place by the end of the summer term of the academic year in which the offer is made.    </w:t>
      </w:r>
    </w:p>
    <w:p w14:paraId="37253A2C" w14:textId="77777777" w:rsidR="00F2367E" w:rsidRPr="007E562A" w:rsidRDefault="00F2367E" w:rsidP="00F2367E">
      <w:pPr>
        <w:rPr>
          <w:rFonts w:asciiTheme="majorHAnsi" w:hAnsiTheme="majorHAnsi"/>
        </w:rPr>
      </w:pPr>
    </w:p>
    <w:p w14:paraId="14E857CF" w14:textId="14951A78" w:rsidR="00F2367E" w:rsidRPr="007E562A" w:rsidRDefault="00F2367E" w:rsidP="00F2367E">
      <w:pPr>
        <w:rPr>
          <w:rFonts w:asciiTheme="majorHAnsi" w:hAnsiTheme="majorHAnsi"/>
          <w:b/>
        </w:rPr>
      </w:pPr>
      <w:r w:rsidRPr="007E562A">
        <w:rPr>
          <w:rFonts w:asciiTheme="majorHAnsi" w:hAnsiTheme="majorHAnsi"/>
          <w:b/>
        </w:rPr>
        <w:t xml:space="preserve">Right to Appeal  </w:t>
      </w:r>
    </w:p>
    <w:p w14:paraId="307D527A" w14:textId="77777777" w:rsidR="00F2367E" w:rsidRPr="007E562A" w:rsidRDefault="00F2367E" w:rsidP="00F2367E">
      <w:pPr>
        <w:rPr>
          <w:rFonts w:asciiTheme="majorHAnsi" w:hAnsiTheme="majorHAnsi"/>
        </w:rPr>
      </w:pPr>
      <w:r w:rsidRPr="007E562A">
        <w:rPr>
          <w:rFonts w:asciiTheme="majorHAnsi" w:hAnsiTheme="majorHAnsi"/>
        </w:rPr>
        <w:t xml:space="preserve"> </w:t>
      </w:r>
    </w:p>
    <w:p w14:paraId="70BB999C" w14:textId="13ADC415" w:rsidR="00F2367E" w:rsidRDefault="00F2367E" w:rsidP="00F2367E">
      <w:pPr>
        <w:rPr>
          <w:rFonts w:asciiTheme="majorHAnsi" w:hAnsiTheme="majorHAnsi"/>
        </w:rPr>
      </w:pPr>
      <w:r w:rsidRPr="007E562A">
        <w:rPr>
          <w:rFonts w:asciiTheme="majorHAnsi" w:hAnsiTheme="majorHAnsi"/>
        </w:rPr>
        <w:t>All parents will have a right of appeal if an application for a school place is refused and this will be detailed in the refusal letter. Appeals that are to be heard as part of the normal round will be heard in accordance with the appeals timetable published on the LA’s website. Parents may contact the School Admissions Service if th</w:t>
      </w:r>
      <w:bookmarkStart w:id="3" w:name="_GoBack"/>
      <w:bookmarkEnd w:id="3"/>
      <w:r w:rsidRPr="007E562A">
        <w:rPr>
          <w:rFonts w:asciiTheme="majorHAnsi" w:hAnsiTheme="majorHAnsi"/>
        </w:rPr>
        <w:t>ey require clarification of the procedure that will be followed in respect of an appeal.</w:t>
      </w:r>
    </w:p>
    <w:p w14:paraId="0C480744" w14:textId="6DD3254F" w:rsidR="007E562A" w:rsidRDefault="007E562A" w:rsidP="00F2367E">
      <w:pPr>
        <w:rPr>
          <w:rFonts w:asciiTheme="majorHAnsi" w:hAnsiTheme="majorHAnsi"/>
        </w:rPr>
      </w:pPr>
    </w:p>
    <w:p w14:paraId="584B3FF5" w14:textId="77777777" w:rsidR="007E562A" w:rsidRPr="007E562A" w:rsidRDefault="007E562A" w:rsidP="00F2367E">
      <w:pPr>
        <w:rPr>
          <w:rFonts w:asciiTheme="majorHAnsi" w:hAnsiTheme="majorHAnsi"/>
        </w:rPr>
      </w:pPr>
    </w:p>
    <w:p w14:paraId="10D102BD" w14:textId="3D62C408" w:rsidR="00F2367E" w:rsidRPr="007E562A" w:rsidRDefault="00F2367E" w:rsidP="00F2367E">
      <w:pPr>
        <w:rPr>
          <w:rFonts w:asciiTheme="majorHAnsi" w:hAnsiTheme="majorHAnsi"/>
        </w:rPr>
      </w:pPr>
    </w:p>
    <w:p w14:paraId="46F33974" w14:textId="77777777" w:rsidR="00F2367E" w:rsidRPr="007E562A" w:rsidRDefault="00F2367E" w:rsidP="00F2367E">
      <w:pPr>
        <w:rPr>
          <w:rFonts w:asciiTheme="majorHAnsi" w:hAnsiTheme="majorHAnsi"/>
          <w:b/>
        </w:rPr>
      </w:pPr>
      <w:r w:rsidRPr="007E562A">
        <w:rPr>
          <w:rFonts w:asciiTheme="majorHAnsi" w:hAnsiTheme="majorHAnsi"/>
          <w:b/>
        </w:rPr>
        <w:lastRenderedPageBreak/>
        <w:t xml:space="preserve">Catchment area  </w:t>
      </w:r>
    </w:p>
    <w:p w14:paraId="7BF00116" w14:textId="77777777" w:rsidR="00F2367E" w:rsidRPr="007E562A" w:rsidRDefault="00F2367E" w:rsidP="00F2367E">
      <w:pPr>
        <w:rPr>
          <w:rFonts w:asciiTheme="majorHAnsi" w:hAnsiTheme="majorHAnsi"/>
        </w:rPr>
      </w:pPr>
      <w:r w:rsidRPr="007E562A">
        <w:rPr>
          <w:rFonts w:asciiTheme="majorHAnsi" w:hAnsiTheme="majorHAnsi"/>
        </w:rPr>
        <w:t xml:space="preserve"> </w:t>
      </w:r>
    </w:p>
    <w:p w14:paraId="4166A30D" w14:textId="566FE4E1" w:rsidR="00F2367E" w:rsidRPr="007E562A" w:rsidRDefault="00F2367E" w:rsidP="00F2367E">
      <w:pPr>
        <w:rPr>
          <w:rFonts w:asciiTheme="majorHAnsi" w:hAnsiTheme="majorHAnsi"/>
        </w:rPr>
      </w:pPr>
      <w:r w:rsidRPr="007E562A">
        <w:rPr>
          <w:rFonts w:asciiTheme="majorHAnsi" w:hAnsiTheme="majorHAnsi"/>
        </w:rPr>
        <w:t xml:space="preserve">The school’s defined catchment area can be found on the school’s website.  </w:t>
      </w:r>
    </w:p>
    <w:p w14:paraId="1989FF85" w14:textId="77777777" w:rsidR="00F2367E" w:rsidRPr="007E562A" w:rsidRDefault="00F2367E" w:rsidP="00F2367E">
      <w:pPr>
        <w:rPr>
          <w:rFonts w:asciiTheme="majorHAnsi" w:hAnsiTheme="majorHAnsi"/>
        </w:rPr>
      </w:pPr>
      <w:r w:rsidRPr="007E562A">
        <w:rPr>
          <w:rFonts w:asciiTheme="majorHAnsi" w:hAnsiTheme="majorHAnsi"/>
        </w:rPr>
        <w:t xml:space="preserve"> </w:t>
      </w:r>
    </w:p>
    <w:p w14:paraId="110749AA" w14:textId="7D6852D6" w:rsidR="00F2367E" w:rsidRPr="007E562A" w:rsidRDefault="00F2367E" w:rsidP="00F2367E">
      <w:pPr>
        <w:rPr>
          <w:rFonts w:asciiTheme="majorHAnsi" w:hAnsiTheme="majorHAnsi"/>
          <w:b/>
        </w:rPr>
      </w:pPr>
      <w:r w:rsidRPr="007E562A">
        <w:rPr>
          <w:rFonts w:asciiTheme="majorHAnsi" w:hAnsiTheme="majorHAnsi"/>
          <w:b/>
        </w:rPr>
        <w:t>Feeder Schools</w:t>
      </w:r>
    </w:p>
    <w:p w14:paraId="79125853" w14:textId="4FD356BF" w:rsidR="00F2367E" w:rsidRPr="007E562A" w:rsidRDefault="00F2367E" w:rsidP="00F2367E">
      <w:pPr>
        <w:rPr>
          <w:rFonts w:asciiTheme="majorHAnsi" w:hAnsiTheme="majorHAnsi"/>
        </w:rPr>
      </w:pPr>
    </w:p>
    <w:tbl>
      <w:tblPr>
        <w:tblStyle w:val="TableGrid"/>
        <w:tblW w:w="0" w:type="auto"/>
        <w:tblInd w:w="2838" w:type="dxa"/>
        <w:tblLook w:val="04A0" w:firstRow="1" w:lastRow="0" w:firstColumn="1" w:lastColumn="0" w:noHBand="0" w:noVBand="1"/>
      </w:tblPr>
      <w:tblGrid>
        <w:gridCol w:w="5411"/>
      </w:tblGrid>
      <w:tr w:rsidR="00F2367E" w:rsidRPr="007E562A" w14:paraId="29FC73D2" w14:textId="77777777" w:rsidTr="00F2367E">
        <w:trPr>
          <w:trHeight w:val="291"/>
        </w:trPr>
        <w:tc>
          <w:tcPr>
            <w:tcW w:w="5411" w:type="dxa"/>
          </w:tcPr>
          <w:p w14:paraId="4D2F487B" w14:textId="2231E772" w:rsidR="00F2367E" w:rsidRPr="007E562A" w:rsidRDefault="00F2367E" w:rsidP="00F2367E">
            <w:pPr>
              <w:jc w:val="center"/>
              <w:rPr>
                <w:rFonts w:asciiTheme="majorHAnsi" w:hAnsiTheme="majorHAnsi"/>
                <w:sz w:val="24"/>
              </w:rPr>
            </w:pPr>
            <w:r w:rsidRPr="007E562A">
              <w:rPr>
                <w:rFonts w:asciiTheme="majorHAnsi" w:hAnsiTheme="majorHAnsi"/>
                <w:sz w:val="24"/>
              </w:rPr>
              <w:t xml:space="preserve">Ab </w:t>
            </w:r>
            <w:proofErr w:type="spellStart"/>
            <w:r w:rsidRPr="007E562A">
              <w:rPr>
                <w:rFonts w:asciiTheme="majorHAnsi" w:hAnsiTheme="majorHAnsi"/>
                <w:sz w:val="24"/>
              </w:rPr>
              <w:t>Kettleby</w:t>
            </w:r>
            <w:proofErr w:type="spellEnd"/>
            <w:r w:rsidRPr="007E562A">
              <w:rPr>
                <w:rFonts w:asciiTheme="majorHAnsi" w:hAnsiTheme="majorHAnsi"/>
                <w:sz w:val="24"/>
              </w:rPr>
              <w:t xml:space="preserve"> Primary</w:t>
            </w:r>
          </w:p>
        </w:tc>
      </w:tr>
      <w:tr w:rsidR="00F2367E" w:rsidRPr="007E562A" w14:paraId="32300746" w14:textId="77777777" w:rsidTr="00F2367E">
        <w:trPr>
          <w:trHeight w:val="291"/>
        </w:trPr>
        <w:tc>
          <w:tcPr>
            <w:tcW w:w="5411" w:type="dxa"/>
          </w:tcPr>
          <w:p w14:paraId="54F410A9" w14:textId="7B4E23A4" w:rsidR="00F2367E" w:rsidRPr="007E562A" w:rsidRDefault="00F2367E" w:rsidP="00F2367E">
            <w:pPr>
              <w:jc w:val="center"/>
              <w:rPr>
                <w:rFonts w:asciiTheme="majorHAnsi" w:hAnsiTheme="majorHAnsi"/>
                <w:sz w:val="24"/>
              </w:rPr>
            </w:pPr>
            <w:proofErr w:type="spellStart"/>
            <w:r w:rsidRPr="007E562A">
              <w:rPr>
                <w:rFonts w:asciiTheme="majorHAnsi" w:hAnsiTheme="majorHAnsi"/>
                <w:sz w:val="24"/>
              </w:rPr>
              <w:t>Asfordby</w:t>
            </w:r>
            <w:proofErr w:type="spellEnd"/>
            <w:r w:rsidRPr="007E562A">
              <w:rPr>
                <w:rFonts w:asciiTheme="majorHAnsi" w:hAnsiTheme="majorHAnsi"/>
                <w:sz w:val="24"/>
              </w:rPr>
              <w:t xml:space="preserve"> Captains Close Primary</w:t>
            </w:r>
          </w:p>
        </w:tc>
      </w:tr>
      <w:tr w:rsidR="00F2367E" w:rsidRPr="007E562A" w14:paraId="00171A56" w14:textId="77777777" w:rsidTr="00F2367E">
        <w:trPr>
          <w:trHeight w:val="303"/>
        </w:trPr>
        <w:tc>
          <w:tcPr>
            <w:tcW w:w="5411" w:type="dxa"/>
          </w:tcPr>
          <w:p w14:paraId="7793E723" w14:textId="1474A562" w:rsidR="00F2367E" w:rsidRPr="007E562A" w:rsidRDefault="00F2367E" w:rsidP="00F2367E">
            <w:pPr>
              <w:jc w:val="center"/>
              <w:rPr>
                <w:rFonts w:asciiTheme="majorHAnsi" w:hAnsiTheme="majorHAnsi"/>
                <w:sz w:val="24"/>
              </w:rPr>
            </w:pPr>
            <w:proofErr w:type="spellStart"/>
            <w:r w:rsidRPr="007E562A">
              <w:rPr>
                <w:rFonts w:asciiTheme="majorHAnsi" w:hAnsiTheme="majorHAnsi"/>
                <w:sz w:val="24"/>
              </w:rPr>
              <w:t>Asfordby</w:t>
            </w:r>
            <w:proofErr w:type="spellEnd"/>
            <w:r w:rsidRPr="007E562A">
              <w:rPr>
                <w:rFonts w:asciiTheme="majorHAnsi" w:hAnsiTheme="majorHAnsi"/>
                <w:sz w:val="24"/>
              </w:rPr>
              <w:t xml:space="preserve"> Hill Primary</w:t>
            </w:r>
          </w:p>
        </w:tc>
      </w:tr>
      <w:tr w:rsidR="00F2367E" w:rsidRPr="007E562A" w14:paraId="4618CC00" w14:textId="77777777" w:rsidTr="00F2367E">
        <w:trPr>
          <w:trHeight w:val="291"/>
        </w:trPr>
        <w:tc>
          <w:tcPr>
            <w:tcW w:w="5411" w:type="dxa"/>
          </w:tcPr>
          <w:p w14:paraId="115A0905" w14:textId="1D842B53" w:rsidR="00F2367E" w:rsidRPr="007E562A" w:rsidRDefault="00F2367E" w:rsidP="00F2367E">
            <w:pPr>
              <w:jc w:val="center"/>
              <w:rPr>
                <w:rFonts w:asciiTheme="majorHAnsi" w:hAnsiTheme="majorHAnsi"/>
                <w:sz w:val="24"/>
              </w:rPr>
            </w:pPr>
            <w:r w:rsidRPr="007E562A">
              <w:rPr>
                <w:rFonts w:asciiTheme="majorHAnsi" w:hAnsiTheme="majorHAnsi"/>
                <w:sz w:val="24"/>
              </w:rPr>
              <w:t>Buckminster Primary</w:t>
            </w:r>
          </w:p>
        </w:tc>
      </w:tr>
      <w:tr w:rsidR="00F2367E" w:rsidRPr="007E562A" w14:paraId="62A4486A" w14:textId="77777777" w:rsidTr="00F2367E">
        <w:trPr>
          <w:trHeight w:val="291"/>
        </w:trPr>
        <w:tc>
          <w:tcPr>
            <w:tcW w:w="5411" w:type="dxa"/>
          </w:tcPr>
          <w:p w14:paraId="4056F290" w14:textId="19C4C2E9" w:rsidR="00F2367E" w:rsidRPr="007E562A" w:rsidRDefault="00F2367E" w:rsidP="00F2367E">
            <w:pPr>
              <w:jc w:val="center"/>
              <w:rPr>
                <w:rFonts w:asciiTheme="majorHAnsi" w:hAnsiTheme="majorHAnsi"/>
                <w:sz w:val="24"/>
              </w:rPr>
            </w:pPr>
            <w:r w:rsidRPr="007E562A">
              <w:rPr>
                <w:rFonts w:asciiTheme="majorHAnsi" w:hAnsiTheme="majorHAnsi"/>
                <w:sz w:val="24"/>
              </w:rPr>
              <w:t>Frisby C E Primary (C)</w:t>
            </w:r>
          </w:p>
        </w:tc>
      </w:tr>
      <w:tr w:rsidR="00F2367E" w:rsidRPr="007E562A" w14:paraId="3048B175" w14:textId="77777777" w:rsidTr="00F2367E">
        <w:trPr>
          <w:trHeight w:val="291"/>
        </w:trPr>
        <w:tc>
          <w:tcPr>
            <w:tcW w:w="5411" w:type="dxa"/>
          </w:tcPr>
          <w:p w14:paraId="537AFCFF" w14:textId="193D4668" w:rsidR="00F2367E" w:rsidRPr="007E562A" w:rsidRDefault="00F2367E" w:rsidP="00F2367E">
            <w:pPr>
              <w:jc w:val="center"/>
              <w:rPr>
                <w:rFonts w:asciiTheme="majorHAnsi" w:hAnsiTheme="majorHAnsi"/>
                <w:sz w:val="24"/>
              </w:rPr>
            </w:pPr>
            <w:r w:rsidRPr="007E562A">
              <w:rPr>
                <w:rFonts w:asciiTheme="majorHAnsi" w:hAnsiTheme="majorHAnsi"/>
                <w:sz w:val="24"/>
              </w:rPr>
              <w:t>Great Dalby Primary</w:t>
            </w:r>
          </w:p>
        </w:tc>
      </w:tr>
      <w:tr w:rsidR="00F2367E" w:rsidRPr="007E562A" w14:paraId="18674C0D" w14:textId="77777777" w:rsidTr="00F2367E">
        <w:trPr>
          <w:trHeight w:val="303"/>
        </w:trPr>
        <w:tc>
          <w:tcPr>
            <w:tcW w:w="5411" w:type="dxa"/>
          </w:tcPr>
          <w:p w14:paraId="6FCCA1C7" w14:textId="717AB955" w:rsidR="00F2367E" w:rsidRPr="007E562A" w:rsidRDefault="00F2367E" w:rsidP="00F2367E">
            <w:pPr>
              <w:jc w:val="center"/>
              <w:rPr>
                <w:rFonts w:asciiTheme="majorHAnsi" w:hAnsiTheme="majorHAnsi"/>
                <w:sz w:val="24"/>
              </w:rPr>
            </w:pPr>
            <w:r w:rsidRPr="007E562A">
              <w:rPr>
                <w:rFonts w:asciiTheme="majorHAnsi" w:hAnsiTheme="majorHAnsi"/>
                <w:sz w:val="24"/>
              </w:rPr>
              <w:t>Melton Sherard Primary</w:t>
            </w:r>
          </w:p>
        </w:tc>
      </w:tr>
      <w:tr w:rsidR="00F2367E" w:rsidRPr="007E562A" w14:paraId="3EBF937D" w14:textId="77777777" w:rsidTr="00F2367E">
        <w:trPr>
          <w:trHeight w:val="291"/>
        </w:trPr>
        <w:tc>
          <w:tcPr>
            <w:tcW w:w="5411" w:type="dxa"/>
          </w:tcPr>
          <w:p w14:paraId="4DDD52D5" w14:textId="242E74F2" w:rsidR="00F2367E" w:rsidRPr="007E562A" w:rsidRDefault="00F2367E" w:rsidP="00F2367E">
            <w:pPr>
              <w:jc w:val="center"/>
              <w:rPr>
                <w:rFonts w:asciiTheme="majorHAnsi" w:hAnsiTheme="majorHAnsi"/>
                <w:sz w:val="24"/>
              </w:rPr>
            </w:pPr>
            <w:r w:rsidRPr="007E562A">
              <w:rPr>
                <w:rFonts w:asciiTheme="majorHAnsi" w:hAnsiTheme="majorHAnsi"/>
                <w:sz w:val="24"/>
              </w:rPr>
              <w:t>Melton St Mary’s C E Primary</w:t>
            </w:r>
          </w:p>
        </w:tc>
      </w:tr>
      <w:tr w:rsidR="00F2367E" w:rsidRPr="007E562A" w14:paraId="56C8EB98" w14:textId="77777777" w:rsidTr="00F2367E">
        <w:trPr>
          <w:trHeight w:val="291"/>
        </w:trPr>
        <w:tc>
          <w:tcPr>
            <w:tcW w:w="5411" w:type="dxa"/>
          </w:tcPr>
          <w:p w14:paraId="057AE5A7" w14:textId="6E93F38D" w:rsidR="00F2367E" w:rsidRPr="007E562A" w:rsidRDefault="00F2367E" w:rsidP="00F2367E">
            <w:pPr>
              <w:jc w:val="center"/>
              <w:rPr>
                <w:rFonts w:asciiTheme="majorHAnsi" w:hAnsiTheme="majorHAnsi"/>
                <w:sz w:val="24"/>
              </w:rPr>
            </w:pPr>
            <w:r w:rsidRPr="007E562A">
              <w:rPr>
                <w:rFonts w:asciiTheme="majorHAnsi" w:hAnsiTheme="majorHAnsi"/>
                <w:sz w:val="24"/>
              </w:rPr>
              <w:t xml:space="preserve">Melton </w:t>
            </w:r>
            <w:proofErr w:type="spellStart"/>
            <w:r w:rsidRPr="007E562A">
              <w:rPr>
                <w:rFonts w:asciiTheme="majorHAnsi" w:hAnsiTheme="majorHAnsi"/>
                <w:sz w:val="24"/>
              </w:rPr>
              <w:t>Swallowdale</w:t>
            </w:r>
            <w:proofErr w:type="spellEnd"/>
            <w:r w:rsidRPr="007E562A">
              <w:rPr>
                <w:rFonts w:asciiTheme="majorHAnsi" w:hAnsiTheme="majorHAnsi"/>
                <w:sz w:val="24"/>
              </w:rPr>
              <w:t xml:space="preserve"> Primary</w:t>
            </w:r>
          </w:p>
        </w:tc>
      </w:tr>
      <w:tr w:rsidR="00F2367E" w:rsidRPr="007E562A" w14:paraId="7081DFFC" w14:textId="77777777" w:rsidTr="00F2367E">
        <w:trPr>
          <w:trHeight w:val="291"/>
        </w:trPr>
        <w:tc>
          <w:tcPr>
            <w:tcW w:w="5411" w:type="dxa"/>
          </w:tcPr>
          <w:p w14:paraId="1ADECD97" w14:textId="5DB58BB0" w:rsidR="00F2367E" w:rsidRPr="007E562A" w:rsidRDefault="00F2367E" w:rsidP="00F2367E">
            <w:pPr>
              <w:jc w:val="center"/>
              <w:rPr>
                <w:rFonts w:asciiTheme="majorHAnsi" w:hAnsiTheme="majorHAnsi"/>
                <w:sz w:val="24"/>
              </w:rPr>
            </w:pPr>
            <w:r w:rsidRPr="007E562A">
              <w:rPr>
                <w:rFonts w:asciiTheme="majorHAnsi" w:hAnsiTheme="majorHAnsi"/>
                <w:sz w:val="24"/>
              </w:rPr>
              <w:t>Melton The Brownlow Primary</w:t>
            </w:r>
          </w:p>
        </w:tc>
      </w:tr>
      <w:tr w:rsidR="00F2367E" w:rsidRPr="007E562A" w14:paraId="1F179C9E" w14:textId="77777777" w:rsidTr="00F2367E">
        <w:trPr>
          <w:trHeight w:val="303"/>
        </w:trPr>
        <w:tc>
          <w:tcPr>
            <w:tcW w:w="5411" w:type="dxa"/>
          </w:tcPr>
          <w:p w14:paraId="0E70F946" w14:textId="1DC83A1C" w:rsidR="00F2367E" w:rsidRPr="007E562A" w:rsidRDefault="00F2367E" w:rsidP="00F2367E">
            <w:pPr>
              <w:jc w:val="center"/>
              <w:rPr>
                <w:rFonts w:asciiTheme="majorHAnsi" w:hAnsiTheme="majorHAnsi"/>
                <w:sz w:val="24"/>
              </w:rPr>
            </w:pPr>
            <w:r w:rsidRPr="007E562A">
              <w:rPr>
                <w:rFonts w:asciiTheme="majorHAnsi" w:hAnsiTheme="majorHAnsi"/>
                <w:sz w:val="24"/>
              </w:rPr>
              <w:t>Melton The Grove Primary</w:t>
            </w:r>
          </w:p>
        </w:tc>
      </w:tr>
      <w:tr w:rsidR="00F2367E" w:rsidRPr="007E562A" w14:paraId="5E757F54" w14:textId="77777777" w:rsidTr="00F2367E">
        <w:trPr>
          <w:trHeight w:val="291"/>
        </w:trPr>
        <w:tc>
          <w:tcPr>
            <w:tcW w:w="5411" w:type="dxa"/>
          </w:tcPr>
          <w:p w14:paraId="70E363B8" w14:textId="7B972540" w:rsidR="00F2367E" w:rsidRPr="007E562A" w:rsidRDefault="00F2367E" w:rsidP="00F2367E">
            <w:pPr>
              <w:jc w:val="center"/>
              <w:rPr>
                <w:rFonts w:asciiTheme="majorHAnsi" w:hAnsiTheme="majorHAnsi"/>
                <w:sz w:val="24"/>
              </w:rPr>
            </w:pPr>
            <w:r w:rsidRPr="007E562A">
              <w:rPr>
                <w:rFonts w:asciiTheme="majorHAnsi" w:hAnsiTheme="majorHAnsi"/>
                <w:sz w:val="24"/>
              </w:rPr>
              <w:t>Old Dalby C E Primary (C)</w:t>
            </w:r>
          </w:p>
        </w:tc>
      </w:tr>
      <w:tr w:rsidR="00F2367E" w:rsidRPr="007E562A" w14:paraId="029580D8" w14:textId="77777777" w:rsidTr="00F2367E">
        <w:trPr>
          <w:trHeight w:val="291"/>
        </w:trPr>
        <w:tc>
          <w:tcPr>
            <w:tcW w:w="5411" w:type="dxa"/>
          </w:tcPr>
          <w:p w14:paraId="68A7A5EE" w14:textId="3FDB1E95" w:rsidR="00F2367E" w:rsidRPr="007E562A" w:rsidRDefault="00F2367E" w:rsidP="00F2367E">
            <w:pPr>
              <w:jc w:val="center"/>
              <w:rPr>
                <w:rFonts w:asciiTheme="majorHAnsi" w:hAnsiTheme="majorHAnsi"/>
                <w:sz w:val="24"/>
              </w:rPr>
            </w:pPr>
            <w:proofErr w:type="spellStart"/>
            <w:r w:rsidRPr="007E562A">
              <w:rPr>
                <w:rFonts w:asciiTheme="majorHAnsi" w:hAnsiTheme="majorHAnsi"/>
                <w:sz w:val="24"/>
              </w:rPr>
              <w:t>Scalford</w:t>
            </w:r>
            <w:proofErr w:type="spellEnd"/>
            <w:r w:rsidRPr="007E562A">
              <w:rPr>
                <w:rFonts w:asciiTheme="majorHAnsi" w:hAnsiTheme="majorHAnsi"/>
                <w:sz w:val="24"/>
              </w:rPr>
              <w:t xml:space="preserve"> C E Primary (C)</w:t>
            </w:r>
          </w:p>
        </w:tc>
      </w:tr>
      <w:tr w:rsidR="00F2367E" w:rsidRPr="007E562A" w14:paraId="7DE6E715" w14:textId="77777777" w:rsidTr="00F2367E">
        <w:trPr>
          <w:trHeight w:val="291"/>
        </w:trPr>
        <w:tc>
          <w:tcPr>
            <w:tcW w:w="5411" w:type="dxa"/>
          </w:tcPr>
          <w:p w14:paraId="08389633" w14:textId="65BAD747" w:rsidR="00F2367E" w:rsidRPr="007E562A" w:rsidRDefault="00F2367E" w:rsidP="00F2367E">
            <w:pPr>
              <w:jc w:val="center"/>
              <w:rPr>
                <w:rFonts w:asciiTheme="majorHAnsi" w:hAnsiTheme="majorHAnsi"/>
                <w:sz w:val="24"/>
              </w:rPr>
            </w:pPr>
            <w:r w:rsidRPr="007E562A">
              <w:rPr>
                <w:rFonts w:asciiTheme="majorHAnsi" w:hAnsiTheme="majorHAnsi"/>
                <w:sz w:val="24"/>
              </w:rPr>
              <w:t>Somerby Primary</w:t>
            </w:r>
          </w:p>
        </w:tc>
      </w:tr>
      <w:tr w:rsidR="00F2367E" w:rsidRPr="007E562A" w14:paraId="01B05F99" w14:textId="77777777" w:rsidTr="00F2367E">
        <w:trPr>
          <w:trHeight w:val="303"/>
        </w:trPr>
        <w:tc>
          <w:tcPr>
            <w:tcW w:w="5411" w:type="dxa"/>
          </w:tcPr>
          <w:p w14:paraId="02869FE2" w14:textId="54F1D663" w:rsidR="00F2367E" w:rsidRPr="007E562A" w:rsidRDefault="00F2367E" w:rsidP="00F2367E">
            <w:pPr>
              <w:jc w:val="center"/>
              <w:rPr>
                <w:rFonts w:asciiTheme="majorHAnsi" w:hAnsiTheme="majorHAnsi"/>
                <w:sz w:val="24"/>
              </w:rPr>
            </w:pPr>
            <w:r w:rsidRPr="007E562A">
              <w:rPr>
                <w:rFonts w:asciiTheme="majorHAnsi" w:hAnsiTheme="majorHAnsi"/>
                <w:sz w:val="24"/>
              </w:rPr>
              <w:t>Wymondham St Peter’s C E Primary (A)</w:t>
            </w:r>
          </w:p>
        </w:tc>
      </w:tr>
    </w:tbl>
    <w:p w14:paraId="79B3BB1E" w14:textId="7F1E7704" w:rsidR="00F2367E" w:rsidRPr="007E562A" w:rsidRDefault="00F2367E" w:rsidP="00F2367E">
      <w:pPr>
        <w:rPr>
          <w:rFonts w:asciiTheme="majorHAnsi" w:hAnsiTheme="majorHAnsi"/>
        </w:rPr>
      </w:pPr>
    </w:p>
    <w:p w14:paraId="4EC8BDE0" w14:textId="06292A19" w:rsidR="00F2367E" w:rsidRPr="007E562A" w:rsidRDefault="00F2367E" w:rsidP="00F2367E">
      <w:pPr>
        <w:rPr>
          <w:rFonts w:asciiTheme="majorHAnsi" w:hAnsiTheme="majorHAnsi"/>
        </w:rPr>
      </w:pPr>
    </w:p>
    <w:p w14:paraId="1AAD68AF" w14:textId="77777777" w:rsidR="00F2367E" w:rsidRPr="007E562A" w:rsidRDefault="00F2367E" w:rsidP="00F2367E">
      <w:pPr>
        <w:rPr>
          <w:rFonts w:asciiTheme="majorHAnsi" w:hAnsiTheme="majorHAnsi"/>
          <w:b/>
        </w:rPr>
      </w:pPr>
      <w:r w:rsidRPr="007E562A">
        <w:rPr>
          <w:rFonts w:asciiTheme="majorHAnsi" w:hAnsiTheme="majorHAnsi"/>
          <w:b/>
        </w:rPr>
        <w:t xml:space="preserve">Coordinated admission scheme  </w:t>
      </w:r>
    </w:p>
    <w:p w14:paraId="0995D306" w14:textId="77777777" w:rsidR="00F2367E" w:rsidRPr="007E562A" w:rsidRDefault="00F2367E" w:rsidP="00F2367E">
      <w:pPr>
        <w:rPr>
          <w:rFonts w:asciiTheme="majorHAnsi" w:hAnsiTheme="majorHAnsi"/>
        </w:rPr>
      </w:pPr>
      <w:r w:rsidRPr="007E562A">
        <w:rPr>
          <w:rFonts w:asciiTheme="majorHAnsi" w:hAnsiTheme="majorHAnsi"/>
        </w:rPr>
        <w:t xml:space="preserve"> </w:t>
      </w:r>
    </w:p>
    <w:p w14:paraId="07B8ED89" w14:textId="77777777" w:rsidR="007E562A" w:rsidRPr="007E562A" w:rsidRDefault="00F2367E" w:rsidP="00F2367E">
      <w:pPr>
        <w:rPr>
          <w:rFonts w:asciiTheme="majorHAnsi" w:hAnsiTheme="majorHAnsi"/>
        </w:rPr>
      </w:pPr>
      <w:r w:rsidRPr="007E562A">
        <w:rPr>
          <w:rFonts w:asciiTheme="majorHAnsi" w:hAnsiTheme="majorHAnsi"/>
        </w:rPr>
        <w:t xml:space="preserve">All applications for places in the normal year of entry are made on the common application form through a child’s home local authority. For entrance to the school in Autumn 2021 the closing date of the coordinated admission scheme is 31 October 2020, preceding admission to secondary school. Places are allocated on 1 March 2021 which is National Offer Day.     </w:t>
      </w:r>
    </w:p>
    <w:p w14:paraId="4D161D94" w14:textId="77777777" w:rsidR="007E562A" w:rsidRPr="007E562A" w:rsidRDefault="007E562A" w:rsidP="00F2367E">
      <w:pPr>
        <w:rPr>
          <w:rFonts w:asciiTheme="majorHAnsi" w:hAnsiTheme="majorHAnsi"/>
        </w:rPr>
      </w:pPr>
    </w:p>
    <w:p w14:paraId="53CD51AA" w14:textId="5C7D46E8" w:rsidR="00F2367E" w:rsidRPr="007E562A" w:rsidRDefault="00F2367E" w:rsidP="00F2367E">
      <w:pPr>
        <w:rPr>
          <w:rFonts w:asciiTheme="majorHAnsi" w:hAnsiTheme="majorHAnsi"/>
          <w:b/>
        </w:rPr>
      </w:pPr>
      <w:r w:rsidRPr="007E562A">
        <w:rPr>
          <w:rFonts w:asciiTheme="majorHAnsi" w:hAnsiTheme="majorHAnsi"/>
          <w:b/>
        </w:rPr>
        <w:t xml:space="preserve">In-year admissions outside the normal year of entry  </w:t>
      </w:r>
    </w:p>
    <w:p w14:paraId="06C2C15A" w14:textId="77777777" w:rsidR="00F2367E" w:rsidRPr="007E562A" w:rsidRDefault="00F2367E" w:rsidP="00F2367E">
      <w:pPr>
        <w:rPr>
          <w:rFonts w:asciiTheme="majorHAnsi" w:hAnsiTheme="majorHAnsi"/>
        </w:rPr>
      </w:pPr>
      <w:r w:rsidRPr="007E562A">
        <w:rPr>
          <w:rFonts w:asciiTheme="majorHAnsi" w:hAnsiTheme="majorHAnsi"/>
        </w:rPr>
        <w:t xml:space="preserve"> </w:t>
      </w:r>
    </w:p>
    <w:p w14:paraId="274E54BD" w14:textId="77777777" w:rsidR="007E562A" w:rsidRPr="007E562A" w:rsidRDefault="00F2367E" w:rsidP="00F2367E">
      <w:pPr>
        <w:rPr>
          <w:rFonts w:asciiTheme="majorHAnsi" w:hAnsiTheme="majorHAnsi"/>
        </w:rPr>
      </w:pPr>
      <w:r w:rsidRPr="007E562A">
        <w:rPr>
          <w:rFonts w:asciiTheme="majorHAnsi" w:hAnsiTheme="majorHAnsi"/>
        </w:rPr>
        <w:t xml:space="preserve">All applications made outside the normal year of entry should be made directly to the school.  In the event of a place being available in the appropriate year group an offer of a place at the school will be made.  If no place is available the parent will be informed of this along with the right of appeal for the refusal of a place.    </w:t>
      </w:r>
    </w:p>
    <w:p w14:paraId="71F8B1FB" w14:textId="77777777" w:rsidR="007E562A" w:rsidRPr="007E562A" w:rsidRDefault="007E562A" w:rsidP="00F2367E">
      <w:pPr>
        <w:rPr>
          <w:rFonts w:asciiTheme="majorHAnsi" w:hAnsiTheme="majorHAnsi"/>
        </w:rPr>
      </w:pPr>
    </w:p>
    <w:p w14:paraId="78803DF5" w14:textId="0315AF74" w:rsidR="00F2367E" w:rsidRPr="007E562A" w:rsidRDefault="00F2367E" w:rsidP="00F2367E">
      <w:pPr>
        <w:rPr>
          <w:rFonts w:asciiTheme="majorHAnsi" w:hAnsiTheme="majorHAnsi"/>
          <w:b/>
        </w:rPr>
      </w:pPr>
      <w:r w:rsidRPr="007E562A">
        <w:rPr>
          <w:rFonts w:asciiTheme="majorHAnsi" w:hAnsiTheme="majorHAnsi"/>
          <w:b/>
        </w:rPr>
        <w:t xml:space="preserve">Admission of children outside the normal age group  </w:t>
      </w:r>
    </w:p>
    <w:p w14:paraId="6AD5DCE8" w14:textId="77777777" w:rsidR="00F2367E" w:rsidRPr="007E562A" w:rsidRDefault="00F2367E" w:rsidP="00F2367E">
      <w:pPr>
        <w:rPr>
          <w:rFonts w:asciiTheme="majorHAnsi" w:hAnsiTheme="majorHAnsi"/>
        </w:rPr>
      </w:pPr>
      <w:r w:rsidRPr="007E562A">
        <w:rPr>
          <w:rFonts w:asciiTheme="majorHAnsi" w:hAnsiTheme="majorHAnsi"/>
        </w:rPr>
        <w:t xml:space="preserve"> </w:t>
      </w:r>
    </w:p>
    <w:p w14:paraId="7DDD80EB" w14:textId="6CD0D6E8" w:rsidR="00F2367E" w:rsidRPr="007E562A" w:rsidRDefault="00F2367E" w:rsidP="00F2367E">
      <w:pPr>
        <w:rPr>
          <w:rFonts w:asciiTheme="majorHAnsi" w:hAnsiTheme="majorHAnsi"/>
        </w:rPr>
      </w:pPr>
      <w:r w:rsidRPr="007E562A">
        <w:rPr>
          <w:rFonts w:asciiTheme="majorHAnsi" w:hAnsiTheme="majorHAnsi"/>
        </w:rPr>
        <w:t>Please contact the school for further information.</w:t>
      </w:r>
    </w:p>
    <w:p w14:paraId="22D16244" w14:textId="55B39867" w:rsidR="007E562A" w:rsidRPr="007E562A" w:rsidRDefault="007E562A" w:rsidP="00F2367E">
      <w:pPr>
        <w:rPr>
          <w:rFonts w:asciiTheme="majorHAnsi" w:hAnsiTheme="majorHAnsi"/>
        </w:rPr>
      </w:pPr>
    </w:p>
    <w:p w14:paraId="65EA8F1E" w14:textId="72815AB8" w:rsidR="007E562A" w:rsidRPr="007E562A" w:rsidRDefault="007E562A" w:rsidP="00F2367E">
      <w:pPr>
        <w:rPr>
          <w:rFonts w:asciiTheme="majorHAnsi" w:hAnsiTheme="majorHAnsi"/>
        </w:rPr>
      </w:pPr>
    </w:p>
    <w:p w14:paraId="67824977" w14:textId="0C49478E" w:rsidR="007E562A" w:rsidRPr="007E562A" w:rsidRDefault="007E562A" w:rsidP="00F2367E">
      <w:pPr>
        <w:rPr>
          <w:rFonts w:asciiTheme="majorHAnsi" w:hAnsiTheme="majorHAnsi"/>
        </w:rPr>
      </w:pPr>
    </w:p>
    <w:p w14:paraId="724AC695" w14:textId="39B14494" w:rsidR="007E562A" w:rsidRPr="007E562A" w:rsidRDefault="007E562A" w:rsidP="00F2367E">
      <w:pPr>
        <w:rPr>
          <w:rFonts w:asciiTheme="majorHAnsi" w:hAnsiTheme="majorHAnsi"/>
        </w:rPr>
      </w:pPr>
    </w:p>
    <w:p w14:paraId="60A0C4BF" w14:textId="12A8AB35" w:rsidR="007E562A" w:rsidRPr="007E562A" w:rsidRDefault="007E562A" w:rsidP="00F2367E">
      <w:pPr>
        <w:rPr>
          <w:rFonts w:asciiTheme="majorHAnsi" w:hAnsiTheme="majorHAnsi"/>
        </w:rPr>
      </w:pPr>
    </w:p>
    <w:p w14:paraId="3C3993B5" w14:textId="77777777" w:rsidR="007E562A" w:rsidRDefault="007E562A" w:rsidP="00F2367E">
      <w:pPr>
        <w:rPr>
          <w:rFonts w:asciiTheme="majorHAnsi" w:hAnsiTheme="majorHAnsi"/>
        </w:rPr>
      </w:pPr>
    </w:p>
    <w:p w14:paraId="32BA90BE" w14:textId="59E1885F" w:rsidR="007E562A" w:rsidRPr="007E562A" w:rsidRDefault="007E562A" w:rsidP="00F2367E">
      <w:pPr>
        <w:rPr>
          <w:rFonts w:asciiTheme="majorHAnsi" w:hAnsiTheme="majorHAnsi"/>
          <w:b/>
        </w:rPr>
      </w:pPr>
      <w:r w:rsidRPr="007E562A">
        <w:rPr>
          <w:rFonts w:asciiTheme="majorHAnsi" w:hAnsiTheme="majorHAnsi"/>
          <w:b/>
        </w:rPr>
        <w:lastRenderedPageBreak/>
        <w:t>Appendix A</w:t>
      </w:r>
    </w:p>
    <w:p w14:paraId="09274133" w14:textId="41FD01E4" w:rsidR="007E562A" w:rsidRPr="007E562A" w:rsidRDefault="007E562A" w:rsidP="00F2367E">
      <w:pPr>
        <w:rPr>
          <w:rFonts w:asciiTheme="majorHAnsi" w:hAnsiTheme="majorHAnsi"/>
          <w:b/>
        </w:rPr>
      </w:pPr>
    </w:p>
    <w:p w14:paraId="223E62CB" w14:textId="1301206D" w:rsidR="007E562A" w:rsidRPr="007E562A" w:rsidRDefault="007E562A" w:rsidP="00F2367E">
      <w:pPr>
        <w:rPr>
          <w:rFonts w:asciiTheme="majorHAnsi" w:hAnsiTheme="majorHAnsi"/>
          <w:b/>
        </w:rPr>
      </w:pPr>
      <w:r w:rsidRPr="007E562A">
        <w:rPr>
          <w:rFonts w:asciiTheme="majorHAnsi" w:hAnsiTheme="majorHAnsi"/>
          <w:b/>
        </w:rPr>
        <w:t>Catchment Area</w:t>
      </w:r>
    </w:p>
    <w:p w14:paraId="2D45C21A" w14:textId="68342461" w:rsidR="007E562A" w:rsidRDefault="007E562A" w:rsidP="00F2367E"/>
    <w:p w14:paraId="33647B46" w14:textId="07E44F83" w:rsidR="007E562A" w:rsidRDefault="007E562A" w:rsidP="00F2367E"/>
    <w:p w14:paraId="49C011CF" w14:textId="68780405" w:rsidR="007E562A" w:rsidRDefault="007E562A" w:rsidP="00F2367E"/>
    <w:p w14:paraId="5F3F1B24" w14:textId="77777777" w:rsidR="007E562A" w:rsidRPr="00344D81" w:rsidRDefault="007E562A" w:rsidP="00F2367E"/>
    <w:sectPr w:rsidR="007E562A" w:rsidRPr="00344D81" w:rsidSect="0027367F">
      <w:footerReference w:type="default" r:id="rId9"/>
      <w:headerReference w:type="first" r:id="rId10"/>
      <w:footerReference w:type="first" r:id="rId11"/>
      <w:type w:val="continuous"/>
      <w:pgSz w:w="11900" w:h="16840"/>
      <w:pgMar w:top="1560" w:right="851" w:bottom="1418" w:left="1021" w:header="680" w:footer="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3C2C0C" w14:textId="77777777" w:rsidR="00014346" w:rsidRDefault="00014346" w:rsidP="001516A4">
      <w:r>
        <w:separator/>
      </w:r>
    </w:p>
  </w:endnote>
  <w:endnote w:type="continuationSeparator" w:id="0">
    <w:p w14:paraId="5D5C258E" w14:textId="77777777" w:rsidR="00014346" w:rsidRDefault="00014346" w:rsidP="00151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8110562"/>
      <w:docPartObj>
        <w:docPartGallery w:val="Page Numbers (Bottom of Page)"/>
        <w:docPartUnique/>
      </w:docPartObj>
    </w:sdtPr>
    <w:sdtEndPr>
      <w:rPr>
        <w:noProof/>
      </w:rPr>
    </w:sdtEndPr>
    <w:sdtContent>
      <w:p w14:paraId="3D23DC0E" w14:textId="45C7BFA6" w:rsidR="00AD5CAA" w:rsidRDefault="00AD5C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36F363" w14:textId="77777777" w:rsidR="00AD5CAA" w:rsidRDefault="00AD5C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128338"/>
      <w:docPartObj>
        <w:docPartGallery w:val="Page Numbers (Bottom of Page)"/>
        <w:docPartUnique/>
      </w:docPartObj>
    </w:sdtPr>
    <w:sdtEndPr>
      <w:rPr>
        <w:noProof/>
      </w:rPr>
    </w:sdtEndPr>
    <w:sdtContent>
      <w:p w14:paraId="54EA253A" w14:textId="48691E0F" w:rsidR="00AD5CAA" w:rsidRDefault="00AD5C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4806BC" w14:textId="7F534544" w:rsidR="00203787" w:rsidRDefault="00203787" w:rsidP="008522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04F337" w14:textId="77777777" w:rsidR="00014346" w:rsidRDefault="00014346" w:rsidP="001516A4">
      <w:r>
        <w:separator/>
      </w:r>
    </w:p>
  </w:footnote>
  <w:footnote w:type="continuationSeparator" w:id="0">
    <w:p w14:paraId="5CCCBD8E" w14:textId="77777777" w:rsidR="00014346" w:rsidRDefault="00014346" w:rsidP="001516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238E33" w14:textId="6BE4398E" w:rsidR="00203787" w:rsidRDefault="00C438E8">
    <w:pPr>
      <w:pStyle w:val="Header"/>
    </w:pPr>
    <w:r>
      <w:rPr>
        <w:noProof/>
        <w:lang w:val="en-GB" w:eastAsia="en-GB"/>
      </w:rPr>
      <mc:AlternateContent>
        <mc:Choice Requires="wps">
          <w:drawing>
            <wp:anchor distT="0" distB="0" distL="114300" distR="114300" simplePos="0" relativeHeight="251662336" behindDoc="0" locked="0" layoutInCell="1" allowOverlap="1" wp14:anchorId="3DCAEF8F" wp14:editId="2D80ECFB">
              <wp:simplePos x="0" y="0"/>
              <wp:positionH relativeFrom="column">
                <wp:posOffset>-511175</wp:posOffset>
              </wp:positionH>
              <wp:positionV relativeFrom="paragraph">
                <wp:posOffset>1984375</wp:posOffset>
              </wp:positionV>
              <wp:extent cx="7658100" cy="1647825"/>
              <wp:effectExtent l="0" t="0" r="0" b="0"/>
              <wp:wrapNone/>
              <wp:docPr id="1" name="Text Box 1"/>
              <wp:cNvGraphicFramePr/>
              <a:graphic xmlns:a="http://schemas.openxmlformats.org/drawingml/2006/main">
                <a:graphicData uri="http://schemas.microsoft.com/office/word/2010/wordprocessingShape">
                  <wps:wsp>
                    <wps:cNvSpPr txBox="1"/>
                    <wps:spPr>
                      <a:xfrm>
                        <a:off x="0" y="0"/>
                        <a:ext cx="7658100" cy="1647825"/>
                      </a:xfrm>
                      <a:prstGeom prst="rect">
                        <a:avLst/>
                      </a:prstGeom>
                      <a:noFill/>
                      <a:ln w="6350">
                        <a:noFill/>
                      </a:ln>
                    </wps:spPr>
                    <wps:txbx>
                      <w:txbxContent>
                        <w:p w14:paraId="04D90D83" w14:textId="77777777" w:rsidR="00E2317D" w:rsidRDefault="00E2317D"/>
                        <w:p w14:paraId="4783A9E9" w14:textId="77777777" w:rsidR="00C438E8" w:rsidRDefault="00C438E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CAEF8F" id="_x0000_t202" coordsize="21600,21600" o:spt="202" path="m,l,21600r21600,l21600,xe">
              <v:stroke joinstyle="miter"/>
              <v:path gradientshapeok="t" o:connecttype="rect"/>
            </v:shapetype>
            <v:shape id="Text Box 1" o:spid="_x0000_s1026" type="#_x0000_t202" style="position:absolute;margin-left:-40.25pt;margin-top:156.25pt;width:603pt;height:12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" filled="f" stroked="f" strokeweight=".5pt">
              <v:textbox>
                <w:txbxContent>
                  <w:p w14:paraId="04D90D83" w14:textId="77777777" w:rsidR="00E2317D" w:rsidRDefault="00E2317D"/>
                  <w:p w14:paraId="4783A9E9" w14:textId="77777777" w:rsidR="00C438E8" w:rsidRDefault="00C438E8"/>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C2B8E"/>
    <w:multiLevelType w:val="hybridMultilevel"/>
    <w:tmpl w:val="FCAE2E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F21084"/>
    <w:multiLevelType w:val="hybridMultilevel"/>
    <w:tmpl w:val="77BC06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FA2CA4"/>
    <w:multiLevelType w:val="hybridMultilevel"/>
    <w:tmpl w:val="E220A9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8678C2"/>
    <w:multiLevelType w:val="hybridMultilevel"/>
    <w:tmpl w:val="1FD0E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260B52"/>
    <w:multiLevelType w:val="multilevel"/>
    <w:tmpl w:val="05224756"/>
    <w:lvl w:ilvl="0">
      <w:start w:val="2"/>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5BA46EB"/>
    <w:multiLevelType w:val="hybridMultilevel"/>
    <w:tmpl w:val="D018C0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6A60A25"/>
    <w:multiLevelType w:val="hybridMultilevel"/>
    <w:tmpl w:val="D346D0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7333EE0"/>
    <w:multiLevelType w:val="multilevel"/>
    <w:tmpl w:val="BE7E9C48"/>
    <w:lvl w:ilvl="0">
      <w:start w:val="3"/>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8" w15:restartNumberingAfterBreak="0">
    <w:nsid w:val="18F17D99"/>
    <w:multiLevelType w:val="hybridMultilevel"/>
    <w:tmpl w:val="EB025B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8E5CCC"/>
    <w:multiLevelType w:val="multilevel"/>
    <w:tmpl w:val="9F1465D8"/>
    <w:lvl w:ilvl="0">
      <w:start w:val="1"/>
      <w:numFmt w:val="decimal"/>
      <w:lvlText w:val="%1"/>
      <w:lvlJc w:val="left"/>
      <w:pPr>
        <w:ind w:left="420" w:hanging="420"/>
      </w:pPr>
      <w:rPr>
        <w:rFonts w:hint="default"/>
      </w:rPr>
    </w:lvl>
    <w:lvl w:ilvl="1">
      <w:start w:val="1"/>
      <w:numFmt w:val="decimal"/>
      <w:lvlText w:val="%2"/>
      <w:lvlJc w:val="left"/>
      <w:pPr>
        <w:ind w:left="420" w:hanging="420"/>
      </w:pPr>
      <w:rPr>
        <w:rFonts w:asciiTheme="majorHAnsi" w:eastAsiaTheme="minorEastAsia" w:hAnsiTheme="majorHAnsi" w:cstheme="majorHAnsi"/>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0742F7A"/>
    <w:multiLevelType w:val="multilevel"/>
    <w:tmpl w:val="C6EAB3FC"/>
    <w:lvl w:ilvl="0">
      <w:start w:val="2"/>
      <w:numFmt w:val="decimal"/>
      <w:lvlText w:val="%1.0"/>
      <w:lvlJc w:val="left"/>
      <w:pPr>
        <w:ind w:left="420" w:hanging="420"/>
      </w:pPr>
      <w:rPr>
        <w:rFonts w:hint="default"/>
      </w:rPr>
    </w:lvl>
    <w:lvl w:ilv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08D694E"/>
    <w:multiLevelType w:val="hybridMultilevel"/>
    <w:tmpl w:val="5790A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F47B84"/>
    <w:multiLevelType w:val="hybridMultilevel"/>
    <w:tmpl w:val="903AA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F51638"/>
    <w:multiLevelType w:val="hybridMultilevel"/>
    <w:tmpl w:val="4C2CCA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B0C3736"/>
    <w:multiLevelType w:val="multilevel"/>
    <w:tmpl w:val="9F1465D8"/>
    <w:lvl w:ilvl="0">
      <w:start w:val="1"/>
      <w:numFmt w:val="decimal"/>
      <w:lvlText w:val="%1"/>
      <w:lvlJc w:val="left"/>
      <w:pPr>
        <w:ind w:left="420" w:hanging="420"/>
      </w:pPr>
      <w:rPr>
        <w:rFonts w:hint="default"/>
      </w:rPr>
    </w:lvl>
    <w:lvl w:ilvl="1">
      <w:start w:val="1"/>
      <w:numFmt w:val="decimal"/>
      <w:lvlText w:val="%2"/>
      <w:lvlJc w:val="left"/>
      <w:pPr>
        <w:ind w:left="420" w:hanging="420"/>
      </w:pPr>
      <w:rPr>
        <w:rFonts w:asciiTheme="majorHAnsi" w:eastAsiaTheme="minorEastAsia" w:hAnsiTheme="majorHAnsi" w:cstheme="majorHAnsi"/>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2DB114FB"/>
    <w:multiLevelType w:val="multilevel"/>
    <w:tmpl w:val="05224756"/>
    <w:lvl w:ilvl="0">
      <w:start w:val="2"/>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30F85CCD"/>
    <w:multiLevelType w:val="hybridMultilevel"/>
    <w:tmpl w:val="D5501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8235D4"/>
    <w:multiLevelType w:val="multilevel"/>
    <w:tmpl w:val="EC366CDC"/>
    <w:lvl w:ilvl="0">
      <w:start w:val="1"/>
      <w:numFmt w:val="decimal"/>
      <w:lvlText w:val="%1."/>
      <w:lvlJc w:val="left"/>
      <w:pPr>
        <w:ind w:left="720" w:hanging="360"/>
      </w:pPr>
    </w:lvl>
    <w:lvl w:ilv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C681F3F"/>
    <w:multiLevelType w:val="multilevel"/>
    <w:tmpl w:val="D570C1A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9" w15:restartNumberingAfterBreak="0">
    <w:nsid w:val="40B93C60"/>
    <w:multiLevelType w:val="multilevel"/>
    <w:tmpl w:val="DAFCAB6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0" w15:restartNumberingAfterBreak="0">
    <w:nsid w:val="441D436C"/>
    <w:multiLevelType w:val="hybridMultilevel"/>
    <w:tmpl w:val="E51A9F62"/>
    <w:lvl w:ilvl="0" w:tplc="50B6D63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885B4F"/>
    <w:multiLevelType w:val="multilevel"/>
    <w:tmpl w:val="6484B866"/>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4EA43926"/>
    <w:multiLevelType w:val="hybridMultilevel"/>
    <w:tmpl w:val="4CF0FF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3F2262A"/>
    <w:multiLevelType w:val="hybridMultilevel"/>
    <w:tmpl w:val="84645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C85A8E"/>
    <w:multiLevelType w:val="multilevel"/>
    <w:tmpl w:val="6F744986"/>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60A43AAF"/>
    <w:multiLevelType w:val="multilevel"/>
    <w:tmpl w:val="F9804A28"/>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6" w15:restartNumberingAfterBreak="0">
    <w:nsid w:val="60CB20CF"/>
    <w:multiLevelType w:val="hybridMultilevel"/>
    <w:tmpl w:val="958EEB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D05174C"/>
    <w:multiLevelType w:val="hybridMultilevel"/>
    <w:tmpl w:val="CD6055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1023AD9"/>
    <w:multiLevelType w:val="multilevel"/>
    <w:tmpl w:val="BE402D6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9" w15:restartNumberingAfterBreak="0">
    <w:nsid w:val="72FA2E68"/>
    <w:multiLevelType w:val="hybridMultilevel"/>
    <w:tmpl w:val="0B702F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745E06AD"/>
    <w:multiLevelType w:val="hybridMultilevel"/>
    <w:tmpl w:val="782EE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6A49AC"/>
    <w:multiLevelType w:val="hybridMultilevel"/>
    <w:tmpl w:val="FC9210AC"/>
    <w:lvl w:ilvl="0" w:tplc="BBA05C6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7F054791"/>
    <w:multiLevelType w:val="hybridMultilevel"/>
    <w:tmpl w:val="081ED8B4"/>
    <w:lvl w:ilvl="0" w:tplc="7AF2102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0"/>
  </w:num>
  <w:num w:numId="2">
    <w:abstractNumId w:val="8"/>
  </w:num>
  <w:num w:numId="3">
    <w:abstractNumId w:val="14"/>
  </w:num>
  <w:num w:numId="4">
    <w:abstractNumId w:val="9"/>
  </w:num>
  <w:num w:numId="5">
    <w:abstractNumId w:val="24"/>
  </w:num>
  <w:num w:numId="6">
    <w:abstractNumId w:val="2"/>
  </w:num>
  <w:num w:numId="7">
    <w:abstractNumId w:val="1"/>
  </w:num>
  <w:num w:numId="8">
    <w:abstractNumId w:val="13"/>
  </w:num>
  <w:num w:numId="9">
    <w:abstractNumId w:val="29"/>
  </w:num>
  <w:num w:numId="10">
    <w:abstractNumId w:val="6"/>
  </w:num>
  <w:num w:numId="11">
    <w:abstractNumId w:val="32"/>
  </w:num>
  <w:num w:numId="12">
    <w:abstractNumId w:val="31"/>
  </w:num>
  <w:num w:numId="13">
    <w:abstractNumId w:val="22"/>
  </w:num>
  <w:num w:numId="14">
    <w:abstractNumId w:val="10"/>
  </w:num>
  <w:num w:numId="15">
    <w:abstractNumId w:val="4"/>
  </w:num>
  <w:num w:numId="16">
    <w:abstractNumId w:val="15"/>
  </w:num>
  <w:num w:numId="17">
    <w:abstractNumId w:val="0"/>
  </w:num>
  <w:num w:numId="18">
    <w:abstractNumId w:val="26"/>
  </w:num>
  <w:num w:numId="19">
    <w:abstractNumId w:val="5"/>
  </w:num>
  <w:num w:numId="20">
    <w:abstractNumId w:val="11"/>
  </w:num>
  <w:num w:numId="21">
    <w:abstractNumId w:val="17"/>
  </w:num>
  <w:num w:numId="22">
    <w:abstractNumId w:val="16"/>
  </w:num>
  <w:num w:numId="23">
    <w:abstractNumId w:val="27"/>
  </w:num>
  <w:num w:numId="24">
    <w:abstractNumId w:val="21"/>
  </w:num>
  <w:num w:numId="25">
    <w:abstractNumId w:val="30"/>
  </w:num>
  <w:num w:numId="26">
    <w:abstractNumId w:val="19"/>
  </w:num>
  <w:num w:numId="27">
    <w:abstractNumId w:val="25"/>
  </w:num>
  <w:num w:numId="28">
    <w:abstractNumId w:val="28"/>
  </w:num>
  <w:num w:numId="29">
    <w:abstractNumId w:val="18"/>
  </w:num>
  <w:num w:numId="30">
    <w:abstractNumId w:val="7"/>
  </w:num>
  <w:num w:numId="31">
    <w:abstractNumId w:val="23"/>
  </w:num>
  <w:num w:numId="32">
    <w:abstractNumId w:val="3"/>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6FC"/>
    <w:rsid w:val="00014346"/>
    <w:rsid w:val="0001673D"/>
    <w:rsid w:val="00016EA1"/>
    <w:rsid w:val="000233BD"/>
    <w:rsid w:val="00037CC6"/>
    <w:rsid w:val="000529F7"/>
    <w:rsid w:val="00083AB5"/>
    <w:rsid w:val="00084ADE"/>
    <w:rsid w:val="00087A44"/>
    <w:rsid w:val="000A6B40"/>
    <w:rsid w:val="000B71E8"/>
    <w:rsid w:val="000F5C91"/>
    <w:rsid w:val="001027B9"/>
    <w:rsid w:val="00116704"/>
    <w:rsid w:val="00124E00"/>
    <w:rsid w:val="0012615F"/>
    <w:rsid w:val="001338C1"/>
    <w:rsid w:val="001516A4"/>
    <w:rsid w:val="001951CA"/>
    <w:rsid w:val="001C5ED6"/>
    <w:rsid w:val="00203787"/>
    <w:rsid w:val="00207390"/>
    <w:rsid w:val="0022081A"/>
    <w:rsid w:val="0024210A"/>
    <w:rsid w:val="002429A2"/>
    <w:rsid w:val="002519CA"/>
    <w:rsid w:val="0027367F"/>
    <w:rsid w:val="002931FA"/>
    <w:rsid w:val="002E534F"/>
    <w:rsid w:val="002E75A4"/>
    <w:rsid w:val="00312041"/>
    <w:rsid w:val="00344D81"/>
    <w:rsid w:val="00383073"/>
    <w:rsid w:val="003B2A2C"/>
    <w:rsid w:val="003E4919"/>
    <w:rsid w:val="003F6207"/>
    <w:rsid w:val="00444041"/>
    <w:rsid w:val="00486C76"/>
    <w:rsid w:val="004B4141"/>
    <w:rsid w:val="004C0818"/>
    <w:rsid w:val="004D0ADB"/>
    <w:rsid w:val="004D5D79"/>
    <w:rsid w:val="004D5E97"/>
    <w:rsid w:val="004D6259"/>
    <w:rsid w:val="004E5086"/>
    <w:rsid w:val="00520F2C"/>
    <w:rsid w:val="00567CDF"/>
    <w:rsid w:val="00570B22"/>
    <w:rsid w:val="005A7E20"/>
    <w:rsid w:val="005C56EC"/>
    <w:rsid w:val="005D20E2"/>
    <w:rsid w:val="005D2BE8"/>
    <w:rsid w:val="005D3B33"/>
    <w:rsid w:val="005E0E92"/>
    <w:rsid w:val="0060383C"/>
    <w:rsid w:val="0063649C"/>
    <w:rsid w:val="00660E23"/>
    <w:rsid w:val="00673397"/>
    <w:rsid w:val="00685CB7"/>
    <w:rsid w:val="006B5F14"/>
    <w:rsid w:val="006E6F55"/>
    <w:rsid w:val="006F2C73"/>
    <w:rsid w:val="00715DA5"/>
    <w:rsid w:val="007654EE"/>
    <w:rsid w:val="0078243A"/>
    <w:rsid w:val="007C5DBD"/>
    <w:rsid w:val="007E562A"/>
    <w:rsid w:val="00800A0F"/>
    <w:rsid w:val="00811449"/>
    <w:rsid w:val="00813992"/>
    <w:rsid w:val="00843772"/>
    <w:rsid w:val="0085220B"/>
    <w:rsid w:val="008579AA"/>
    <w:rsid w:val="00892D84"/>
    <w:rsid w:val="00954B19"/>
    <w:rsid w:val="009852E9"/>
    <w:rsid w:val="009A3583"/>
    <w:rsid w:val="009C4ACE"/>
    <w:rsid w:val="00A031F9"/>
    <w:rsid w:val="00A572E5"/>
    <w:rsid w:val="00A80B1F"/>
    <w:rsid w:val="00A852DC"/>
    <w:rsid w:val="00AB314C"/>
    <w:rsid w:val="00AB4039"/>
    <w:rsid w:val="00AD5CAA"/>
    <w:rsid w:val="00B156FC"/>
    <w:rsid w:val="00B3131C"/>
    <w:rsid w:val="00B3411F"/>
    <w:rsid w:val="00B419A1"/>
    <w:rsid w:val="00B679B4"/>
    <w:rsid w:val="00B76198"/>
    <w:rsid w:val="00B9310C"/>
    <w:rsid w:val="00BA395D"/>
    <w:rsid w:val="00BE2B6B"/>
    <w:rsid w:val="00C0062E"/>
    <w:rsid w:val="00C024D1"/>
    <w:rsid w:val="00C37693"/>
    <w:rsid w:val="00C438E8"/>
    <w:rsid w:val="00C46A5D"/>
    <w:rsid w:val="00C66869"/>
    <w:rsid w:val="00C75192"/>
    <w:rsid w:val="00CA3A22"/>
    <w:rsid w:val="00CA534A"/>
    <w:rsid w:val="00CC4F67"/>
    <w:rsid w:val="00D31C9D"/>
    <w:rsid w:val="00D47953"/>
    <w:rsid w:val="00D90752"/>
    <w:rsid w:val="00DA1257"/>
    <w:rsid w:val="00DA298B"/>
    <w:rsid w:val="00DB0A4E"/>
    <w:rsid w:val="00DB3752"/>
    <w:rsid w:val="00DB5F0D"/>
    <w:rsid w:val="00DE1661"/>
    <w:rsid w:val="00DE69F6"/>
    <w:rsid w:val="00E075F7"/>
    <w:rsid w:val="00E2317D"/>
    <w:rsid w:val="00E4374F"/>
    <w:rsid w:val="00E44A3C"/>
    <w:rsid w:val="00E55252"/>
    <w:rsid w:val="00E8750D"/>
    <w:rsid w:val="00E96B4B"/>
    <w:rsid w:val="00EA1A09"/>
    <w:rsid w:val="00EB14EE"/>
    <w:rsid w:val="00EB3E8C"/>
    <w:rsid w:val="00ED04A8"/>
    <w:rsid w:val="00EE6F13"/>
    <w:rsid w:val="00EF1328"/>
    <w:rsid w:val="00F05FFB"/>
    <w:rsid w:val="00F1663F"/>
    <w:rsid w:val="00F2367E"/>
    <w:rsid w:val="00F408E6"/>
    <w:rsid w:val="00F4406D"/>
    <w:rsid w:val="00F80238"/>
    <w:rsid w:val="00FB68C3"/>
    <w:rsid w:val="00FE1148"/>
    <w:rsid w:val="00FE5F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5D1B0565"/>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69F6"/>
  </w:style>
  <w:style w:type="paragraph" w:styleId="Heading1">
    <w:name w:val="heading 1"/>
    <w:basedOn w:val="Normal"/>
    <w:next w:val="Normal"/>
    <w:link w:val="Heading1Char"/>
    <w:uiPriority w:val="9"/>
    <w:qFormat/>
    <w:rsid w:val="0063649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3649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E55252"/>
    <w:pPr>
      <w:spacing w:before="100" w:beforeAutospacing="1" w:after="100" w:afterAutospacing="1"/>
      <w:outlineLvl w:val="2"/>
    </w:pPr>
    <w:rPr>
      <w:rFonts w:ascii="Times" w:hAnsi="Times"/>
      <w:b/>
      <w:bCs/>
      <w:sz w:val="27"/>
      <w:szCs w:val="2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56FC"/>
    <w:rPr>
      <w:rFonts w:ascii="Lucida Grande" w:hAnsi="Lucida Grande"/>
      <w:sz w:val="18"/>
      <w:szCs w:val="18"/>
    </w:rPr>
  </w:style>
  <w:style w:type="character" w:customStyle="1" w:styleId="BalloonTextChar">
    <w:name w:val="Balloon Text Char"/>
    <w:basedOn w:val="DefaultParagraphFont"/>
    <w:link w:val="BalloonText"/>
    <w:uiPriority w:val="99"/>
    <w:semiHidden/>
    <w:rsid w:val="00B156FC"/>
    <w:rPr>
      <w:rFonts w:ascii="Lucida Grande" w:hAnsi="Lucida Grande"/>
      <w:sz w:val="18"/>
      <w:szCs w:val="18"/>
    </w:rPr>
  </w:style>
  <w:style w:type="paragraph" w:styleId="Header">
    <w:name w:val="header"/>
    <w:basedOn w:val="Normal"/>
    <w:link w:val="HeaderChar"/>
    <w:uiPriority w:val="99"/>
    <w:unhideWhenUsed/>
    <w:rsid w:val="001516A4"/>
    <w:pPr>
      <w:tabs>
        <w:tab w:val="center" w:pos="4320"/>
        <w:tab w:val="right" w:pos="8640"/>
      </w:tabs>
    </w:pPr>
  </w:style>
  <w:style w:type="character" w:customStyle="1" w:styleId="HeaderChar">
    <w:name w:val="Header Char"/>
    <w:basedOn w:val="DefaultParagraphFont"/>
    <w:link w:val="Header"/>
    <w:uiPriority w:val="99"/>
    <w:rsid w:val="001516A4"/>
  </w:style>
  <w:style w:type="paragraph" w:styleId="Footer">
    <w:name w:val="footer"/>
    <w:basedOn w:val="Normal"/>
    <w:link w:val="FooterChar"/>
    <w:uiPriority w:val="99"/>
    <w:unhideWhenUsed/>
    <w:rsid w:val="001516A4"/>
    <w:pPr>
      <w:tabs>
        <w:tab w:val="center" w:pos="4320"/>
        <w:tab w:val="right" w:pos="8640"/>
      </w:tabs>
    </w:pPr>
  </w:style>
  <w:style w:type="character" w:customStyle="1" w:styleId="FooterChar">
    <w:name w:val="Footer Char"/>
    <w:basedOn w:val="DefaultParagraphFont"/>
    <w:link w:val="Footer"/>
    <w:uiPriority w:val="99"/>
    <w:rsid w:val="001516A4"/>
  </w:style>
  <w:style w:type="character" w:customStyle="1" w:styleId="Heading3Char">
    <w:name w:val="Heading 3 Char"/>
    <w:basedOn w:val="DefaultParagraphFont"/>
    <w:link w:val="Heading3"/>
    <w:uiPriority w:val="9"/>
    <w:rsid w:val="00E55252"/>
    <w:rPr>
      <w:rFonts w:ascii="Times" w:hAnsi="Times"/>
      <w:b/>
      <w:bCs/>
      <w:sz w:val="27"/>
      <w:szCs w:val="27"/>
      <w:lang w:val="en-GB"/>
    </w:rPr>
  </w:style>
  <w:style w:type="paragraph" w:styleId="NormalWeb">
    <w:name w:val="Normal (Web)"/>
    <w:basedOn w:val="Normal"/>
    <w:uiPriority w:val="99"/>
    <w:semiHidden/>
    <w:unhideWhenUsed/>
    <w:rsid w:val="00E55252"/>
    <w:pPr>
      <w:spacing w:before="100" w:beforeAutospacing="1" w:after="100" w:afterAutospacing="1"/>
    </w:pPr>
    <w:rPr>
      <w:rFonts w:ascii="Times" w:hAnsi="Times" w:cs="Times New Roman"/>
      <w:sz w:val="20"/>
      <w:szCs w:val="20"/>
      <w:lang w:val="en-GB"/>
    </w:rPr>
  </w:style>
  <w:style w:type="character" w:styleId="Hyperlink">
    <w:name w:val="Hyperlink"/>
    <w:uiPriority w:val="99"/>
    <w:unhideWhenUsed/>
    <w:rsid w:val="00E4374F"/>
    <w:rPr>
      <w:color w:val="0563C1"/>
      <w:u w:val="single"/>
    </w:rPr>
  </w:style>
  <w:style w:type="character" w:styleId="PlaceholderText">
    <w:name w:val="Placeholder Text"/>
    <w:basedOn w:val="DefaultParagraphFont"/>
    <w:uiPriority w:val="99"/>
    <w:semiHidden/>
    <w:rsid w:val="00E4374F"/>
    <w:rPr>
      <w:color w:val="808080"/>
    </w:rPr>
  </w:style>
  <w:style w:type="paragraph" w:styleId="ListParagraph">
    <w:name w:val="List Paragraph"/>
    <w:basedOn w:val="Normal"/>
    <w:uiPriority w:val="34"/>
    <w:qFormat/>
    <w:rsid w:val="006B5F14"/>
    <w:pPr>
      <w:ind w:left="720"/>
      <w:contextualSpacing/>
    </w:pPr>
    <w:rPr>
      <w:rFonts w:eastAsiaTheme="minorHAnsi"/>
    </w:rPr>
  </w:style>
  <w:style w:type="paragraph" w:styleId="NoSpacing">
    <w:name w:val="No Spacing"/>
    <w:basedOn w:val="Normal"/>
    <w:uiPriority w:val="1"/>
    <w:qFormat/>
    <w:rsid w:val="00383073"/>
    <w:rPr>
      <w:rFonts w:ascii="Calibri" w:eastAsia="Times New Roman" w:hAnsi="Calibri" w:cs="Times New Roman"/>
      <w:szCs w:val="32"/>
      <w:lang w:val="en-GB"/>
    </w:rPr>
  </w:style>
  <w:style w:type="character" w:customStyle="1" w:styleId="UnresolvedMention1">
    <w:name w:val="Unresolved Mention1"/>
    <w:basedOn w:val="DefaultParagraphFont"/>
    <w:uiPriority w:val="99"/>
    <w:semiHidden/>
    <w:unhideWhenUsed/>
    <w:rsid w:val="002519CA"/>
    <w:rPr>
      <w:color w:val="605E5C"/>
      <w:shd w:val="clear" w:color="auto" w:fill="E1DFDD"/>
    </w:rPr>
  </w:style>
  <w:style w:type="table" w:styleId="TableGrid">
    <w:name w:val="Table Grid"/>
    <w:basedOn w:val="TableNormal"/>
    <w:uiPriority w:val="39"/>
    <w:rsid w:val="0063649C"/>
    <w:rPr>
      <w:rFonts w:eastAsiaTheme="minorHAns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3649C"/>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63649C"/>
    <w:rPr>
      <w:rFonts w:asciiTheme="majorHAnsi" w:eastAsiaTheme="majorEastAsia" w:hAnsiTheme="majorHAnsi" w:cstheme="majorBidi"/>
      <w:color w:val="365F91" w:themeColor="accent1" w:themeShade="BF"/>
      <w:sz w:val="26"/>
      <w:szCs w:val="26"/>
    </w:rPr>
  </w:style>
  <w:style w:type="paragraph" w:styleId="TOCHeading">
    <w:name w:val="TOC Heading"/>
    <w:basedOn w:val="Heading1"/>
    <w:next w:val="Normal"/>
    <w:uiPriority w:val="39"/>
    <w:unhideWhenUsed/>
    <w:qFormat/>
    <w:rsid w:val="0063649C"/>
    <w:pPr>
      <w:spacing w:line="259" w:lineRule="auto"/>
      <w:outlineLvl w:val="9"/>
    </w:pPr>
  </w:style>
  <w:style w:type="paragraph" w:styleId="TOC1">
    <w:name w:val="toc 1"/>
    <w:basedOn w:val="Normal"/>
    <w:next w:val="Normal"/>
    <w:autoRedefine/>
    <w:uiPriority w:val="39"/>
    <w:unhideWhenUsed/>
    <w:rsid w:val="0063649C"/>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375881">
      <w:bodyDiv w:val="1"/>
      <w:marLeft w:val="0"/>
      <w:marRight w:val="0"/>
      <w:marTop w:val="0"/>
      <w:marBottom w:val="0"/>
      <w:divBdr>
        <w:top w:val="none" w:sz="0" w:space="0" w:color="auto"/>
        <w:left w:val="none" w:sz="0" w:space="0" w:color="auto"/>
        <w:bottom w:val="none" w:sz="0" w:space="0" w:color="auto"/>
        <w:right w:val="none" w:sz="0" w:space="0" w:color="auto"/>
      </w:divBdr>
    </w:div>
    <w:div w:id="442697797">
      <w:bodyDiv w:val="1"/>
      <w:marLeft w:val="0"/>
      <w:marRight w:val="0"/>
      <w:marTop w:val="0"/>
      <w:marBottom w:val="0"/>
      <w:divBdr>
        <w:top w:val="none" w:sz="0" w:space="0" w:color="auto"/>
        <w:left w:val="none" w:sz="0" w:space="0" w:color="auto"/>
        <w:bottom w:val="none" w:sz="0" w:space="0" w:color="auto"/>
        <w:right w:val="none" w:sz="0" w:space="0" w:color="auto"/>
      </w:divBdr>
    </w:div>
    <w:div w:id="652878020">
      <w:bodyDiv w:val="1"/>
      <w:marLeft w:val="0"/>
      <w:marRight w:val="0"/>
      <w:marTop w:val="0"/>
      <w:marBottom w:val="0"/>
      <w:divBdr>
        <w:top w:val="none" w:sz="0" w:space="0" w:color="auto"/>
        <w:left w:val="none" w:sz="0" w:space="0" w:color="auto"/>
        <w:bottom w:val="none" w:sz="0" w:space="0" w:color="auto"/>
        <w:right w:val="none" w:sz="0" w:space="0" w:color="auto"/>
      </w:divBdr>
    </w:div>
    <w:div w:id="871379290">
      <w:bodyDiv w:val="1"/>
      <w:marLeft w:val="0"/>
      <w:marRight w:val="0"/>
      <w:marTop w:val="0"/>
      <w:marBottom w:val="0"/>
      <w:divBdr>
        <w:top w:val="none" w:sz="0" w:space="0" w:color="auto"/>
        <w:left w:val="none" w:sz="0" w:space="0" w:color="auto"/>
        <w:bottom w:val="none" w:sz="0" w:space="0" w:color="auto"/>
        <w:right w:val="none" w:sz="0" w:space="0" w:color="auto"/>
      </w:divBdr>
    </w:div>
    <w:div w:id="995766288">
      <w:bodyDiv w:val="1"/>
      <w:marLeft w:val="0"/>
      <w:marRight w:val="0"/>
      <w:marTop w:val="0"/>
      <w:marBottom w:val="0"/>
      <w:divBdr>
        <w:top w:val="none" w:sz="0" w:space="0" w:color="auto"/>
        <w:left w:val="none" w:sz="0" w:space="0" w:color="auto"/>
        <w:bottom w:val="none" w:sz="0" w:space="0" w:color="auto"/>
        <w:right w:val="none" w:sz="0" w:space="0" w:color="auto"/>
      </w:divBdr>
    </w:div>
    <w:div w:id="1204826486">
      <w:bodyDiv w:val="1"/>
      <w:marLeft w:val="0"/>
      <w:marRight w:val="0"/>
      <w:marTop w:val="0"/>
      <w:marBottom w:val="0"/>
      <w:divBdr>
        <w:top w:val="none" w:sz="0" w:space="0" w:color="auto"/>
        <w:left w:val="none" w:sz="0" w:space="0" w:color="auto"/>
        <w:bottom w:val="none" w:sz="0" w:space="0" w:color="auto"/>
        <w:right w:val="none" w:sz="0" w:space="0" w:color="auto"/>
      </w:divBdr>
    </w:div>
    <w:div w:id="1475490187">
      <w:bodyDiv w:val="1"/>
      <w:marLeft w:val="0"/>
      <w:marRight w:val="0"/>
      <w:marTop w:val="0"/>
      <w:marBottom w:val="0"/>
      <w:divBdr>
        <w:top w:val="none" w:sz="0" w:space="0" w:color="auto"/>
        <w:left w:val="none" w:sz="0" w:space="0" w:color="auto"/>
        <w:bottom w:val="none" w:sz="0" w:space="0" w:color="auto"/>
        <w:right w:val="none" w:sz="0" w:space="0" w:color="auto"/>
      </w:divBdr>
    </w:div>
    <w:div w:id="1784686384">
      <w:bodyDiv w:val="1"/>
      <w:marLeft w:val="0"/>
      <w:marRight w:val="0"/>
      <w:marTop w:val="0"/>
      <w:marBottom w:val="0"/>
      <w:divBdr>
        <w:top w:val="none" w:sz="0" w:space="0" w:color="auto"/>
        <w:left w:val="none" w:sz="0" w:space="0" w:color="auto"/>
        <w:bottom w:val="none" w:sz="0" w:space="0" w:color="auto"/>
        <w:right w:val="none" w:sz="0" w:space="0" w:color="auto"/>
      </w:divBdr>
    </w:div>
    <w:div w:id="1883445361">
      <w:bodyDiv w:val="1"/>
      <w:marLeft w:val="0"/>
      <w:marRight w:val="0"/>
      <w:marTop w:val="0"/>
      <w:marBottom w:val="0"/>
      <w:divBdr>
        <w:top w:val="none" w:sz="0" w:space="0" w:color="auto"/>
        <w:left w:val="none" w:sz="0" w:space="0" w:color="auto"/>
        <w:bottom w:val="none" w:sz="0" w:space="0" w:color="auto"/>
        <w:right w:val="none" w:sz="0" w:space="0" w:color="auto"/>
      </w:divBdr>
    </w:div>
    <w:div w:id="1997219807">
      <w:bodyDiv w:val="1"/>
      <w:marLeft w:val="0"/>
      <w:marRight w:val="0"/>
      <w:marTop w:val="0"/>
      <w:marBottom w:val="0"/>
      <w:divBdr>
        <w:top w:val="none" w:sz="0" w:space="0" w:color="auto"/>
        <w:left w:val="none" w:sz="0" w:space="0" w:color="auto"/>
        <w:bottom w:val="none" w:sz="0" w:space="0" w:color="auto"/>
        <w:right w:val="none" w:sz="0" w:space="0" w:color="auto"/>
      </w:divBdr>
    </w:div>
    <w:div w:id="21114641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2703692D241964AA0362120BA62A4F5" ma:contentTypeVersion="13" ma:contentTypeDescription="Create a new document." ma:contentTypeScope="" ma:versionID="fb0fa4c517558016f2974919dfb580e6">
  <xsd:schema xmlns:xsd="http://www.w3.org/2001/XMLSchema" xmlns:xs="http://www.w3.org/2001/XMLSchema" xmlns:p="http://schemas.microsoft.com/office/2006/metadata/properties" xmlns:ns2="ff3b898d-1804-4427-8f82-11c6de3d3d13" xmlns:ns3="831cb17d-d59b-4708-882d-38f0417cdd8a" targetNamespace="http://schemas.microsoft.com/office/2006/metadata/properties" ma:root="true" ma:fieldsID="f5491176d9e477b036dcd3af58d96907" ns2:_="" ns3:_="">
    <xsd:import namespace="ff3b898d-1804-4427-8f82-11c6de3d3d13"/>
    <xsd:import namespace="831cb17d-d59b-4708-882d-38f0417cdd8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3b898d-1804-4427-8f82-11c6de3d3d1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97c171-c0b2-4098-beff-486dd0dbd64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1cb17d-d59b-4708-882d-38f0417cdd8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93dc7a-938c-44d1-8ce1-dce3400016a8}" ma:internalName="TaxCatchAll" ma:showField="CatchAllData" ma:web="831cb17d-d59b-4708-882d-38f0417cdd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f3b898d-1804-4427-8f82-11c6de3d3d13">
      <Terms xmlns="http://schemas.microsoft.com/office/infopath/2007/PartnerControls"/>
    </lcf76f155ced4ddcb4097134ff3c332f>
    <TaxCatchAll xmlns="831cb17d-d59b-4708-882d-38f0417cdd8a" xsi:nil="true"/>
  </documentManagement>
</p:properties>
</file>

<file path=customXml/itemProps1.xml><?xml version="1.0" encoding="utf-8"?>
<ds:datastoreItem xmlns:ds="http://schemas.openxmlformats.org/officeDocument/2006/customXml" ds:itemID="{C2B3B50A-9E93-4E0C-8F3A-737E8A37AE44}">
  <ds:schemaRefs>
    <ds:schemaRef ds:uri="http://schemas.openxmlformats.org/officeDocument/2006/bibliography"/>
  </ds:schemaRefs>
</ds:datastoreItem>
</file>

<file path=customXml/itemProps2.xml><?xml version="1.0" encoding="utf-8"?>
<ds:datastoreItem xmlns:ds="http://schemas.openxmlformats.org/officeDocument/2006/customXml" ds:itemID="{455D64B5-B924-40BB-91F1-54135FED619E}"/>
</file>

<file path=customXml/itemProps3.xml><?xml version="1.0" encoding="utf-8"?>
<ds:datastoreItem xmlns:ds="http://schemas.openxmlformats.org/officeDocument/2006/customXml" ds:itemID="{7110245C-2F2D-429A-81B9-83B04F954714}"/>
</file>

<file path=customXml/itemProps4.xml><?xml version="1.0" encoding="utf-8"?>
<ds:datastoreItem xmlns:ds="http://schemas.openxmlformats.org/officeDocument/2006/customXml" ds:itemID="{C542CE89-642C-470D-BF84-306AF23B41BE}"/>
</file>

<file path=docProps/app.xml><?xml version="1.0" encoding="utf-8"?>
<Properties xmlns="http://schemas.openxmlformats.org/officeDocument/2006/extended-properties" xmlns:vt="http://schemas.openxmlformats.org/officeDocument/2006/docPropsVTypes">
  <Template>Normal</Template>
  <TotalTime>41</TotalTime>
  <Pages>6</Pages>
  <Words>1506</Words>
  <Characters>8585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Bright</dc:creator>
  <cp:keywords/>
  <dc:description/>
  <cp:lastModifiedBy>Oliver Teasel</cp:lastModifiedBy>
  <cp:revision>6</cp:revision>
  <cp:lastPrinted>2021-10-06T08:33:00Z</cp:lastPrinted>
  <dcterms:created xsi:type="dcterms:W3CDTF">2021-10-08T08:43:00Z</dcterms:created>
  <dcterms:modified xsi:type="dcterms:W3CDTF">2021-11-01T15:00:00Z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0x010100D2703692D241964AA0362120BA62A4F5</vt:lpwstr>
  </property>
  <property fmtid="{D5CDD505-2E9C-101B-9397-08002B2CF9AE}" pid="3" name="Order">
    <vt:r8>10798900</vt:r8>
  </property>
</Properties>
</file>